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2C68A7" w14:textId="77777777" w:rsidR="000E7FAC" w:rsidRDefault="000E7FAC" w:rsidP="00642D73">
      <w:pPr>
        <w:pStyle w:val="NoSpacing"/>
        <w:rPr>
          <w:sz w:val="28"/>
          <w:szCs w:val="28"/>
        </w:rPr>
      </w:pPr>
      <w:bookmarkStart w:id="0" w:name="_GoBack"/>
      <w:bookmarkEnd w:id="0"/>
    </w:p>
    <w:p w14:paraId="49B79BD8" w14:textId="77777777" w:rsidR="002137BE" w:rsidRDefault="00CD5798" w:rsidP="00642D73">
      <w:pPr>
        <w:pStyle w:val="NoSpacing"/>
        <w:rPr>
          <w:b/>
          <w:sz w:val="28"/>
          <w:szCs w:val="28"/>
        </w:rPr>
      </w:pPr>
      <w:r>
        <w:rPr>
          <w:b/>
          <w:sz w:val="28"/>
          <w:szCs w:val="28"/>
        </w:rPr>
        <w:t>Needle Safety R</w:t>
      </w:r>
      <w:r w:rsidR="000A711A">
        <w:rPr>
          <w:b/>
          <w:sz w:val="28"/>
          <w:szCs w:val="28"/>
        </w:rPr>
        <w:t>eport</w:t>
      </w:r>
    </w:p>
    <w:p w14:paraId="23E28AC2" w14:textId="77777777" w:rsidR="002137BE" w:rsidRPr="002137BE" w:rsidRDefault="002137BE" w:rsidP="00642D73">
      <w:pPr>
        <w:pStyle w:val="NoSpacing"/>
        <w:rPr>
          <w:b/>
          <w:sz w:val="28"/>
          <w:szCs w:val="28"/>
        </w:rPr>
      </w:pPr>
    </w:p>
    <w:p w14:paraId="44F1ED6C" w14:textId="77777777" w:rsidR="00BE1B6D" w:rsidRDefault="00BE1B6D" w:rsidP="00BE1B6D">
      <w:pPr>
        <w:pStyle w:val="NoSpacing"/>
        <w:rPr>
          <w:sz w:val="28"/>
          <w:szCs w:val="28"/>
        </w:rPr>
      </w:pPr>
      <w:r>
        <w:rPr>
          <w:sz w:val="28"/>
          <w:szCs w:val="28"/>
        </w:rPr>
        <w:t>FDA determined that the risk of "blind suture placement (could result) in femoral vessel puncture/laceration and/or fe</w:t>
      </w:r>
      <w:r w:rsidR="001B6DBC">
        <w:rPr>
          <w:sz w:val="28"/>
          <w:szCs w:val="28"/>
        </w:rPr>
        <w:t>moral nerve damage" and requires</w:t>
      </w:r>
      <w:r>
        <w:rPr>
          <w:sz w:val="28"/>
          <w:szCs w:val="28"/>
        </w:rPr>
        <w:t xml:space="preserve"> an IDE Clinical Trial to quantify the risk.  </w:t>
      </w:r>
    </w:p>
    <w:p w14:paraId="102E23E0" w14:textId="77777777" w:rsidR="00BE1B6D" w:rsidRDefault="00BE1B6D" w:rsidP="00BE1B6D">
      <w:pPr>
        <w:pStyle w:val="NoSpacing"/>
        <w:rPr>
          <w:sz w:val="28"/>
          <w:szCs w:val="28"/>
        </w:rPr>
      </w:pPr>
    </w:p>
    <w:p w14:paraId="55230178" w14:textId="77777777" w:rsidR="00BE1B6D" w:rsidRDefault="00BE1B6D" w:rsidP="00BE1B6D">
      <w:pPr>
        <w:pStyle w:val="NoSpacing"/>
        <w:rPr>
          <w:sz w:val="28"/>
          <w:szCs w:val="28"/>
        </w:rPr>
      </w:pPr>
      <w:r>
        <w:rPr>
          <w:sz w:val="28"/>
          <w:szCs w:val="28"/>
        </w:rPr>
        <w:t>This section addresses the technical issues.</w:t>
      </w:r>
    </w:p>
    <w:p w14:paraId="3AFC422B" w14:textId="77777777" w:rsidR="00BE1B6D" w:rsidRDefault="00BE1B6D" w:rsidP="00642D73">
      <w:pPr>
        <w:pStyle w:val="NoSpacing"/>
        <w:rPr>
          <w:sz w:val="28"/>
          <w:szCs w:val="28"/>
        </w:rPr>
      </w:pPr>
    </w:p>
    <w:p w14:paraId="7A8342D6" w14:textId="77777777" w:rsidR="00DC5396" w:rsidRDefault="00642D73" w:rsidP="00642D73">
      <w:pPr>
        <w:pStyle w:val="NoSpacing"/>
        <w:rPr>
          <w:sz w:val="28"/>
          <w:szCs w:val="28"/>
        </w:rPr>
      </w:pPr>
      <w:r w:rsidRPr="00642D73">
        <w:rPr>
          <w:sz w:val="28"/>
          <w:szCs w:val="28"/>
        </w:rPr>
        <w:t>The needle specifically chosen for the Z stitch placement is an Ethicon J195. It is a Coated Vicryl</w:t>
      </w:r>
      <w:r w:rsidR="00211C4A" w:rsidRPr="00642D73">
        <w:rPr>
          <w:sz w:val="28"/>
          <w:szCs w:val="28"/>
        </w:rPr>
        <w:t>, undyed</w:t>
      </w:r>
      <w:r w:rsidRPr="00642D73">
        <w:rPr>
          <w:sz w:val="28"/>
          <w:szCs w:val="28"/>
        </w:rPr>
        <w:t xml:space="preserve"> and braided suture with a reverse cutting needle, which has a half circumference of 40 mm. From tip to hub end it measures 30 mm. This makes the maximum needle penetration depth 14 mm. The curved geometric design of the needle forces it to penetrate in a semi-circular direction, controlling maximum depth of penetration</w:t>
      </w:r>
      <w:r>
        <w:rPr>
          <w:sz w:val="28"/>
          <w:szCs w:val="28"/>
        </w:rPr>
        <w:t xml:space="preserve"> (Figure 1)</w:t>
      </w:r>
      <w:r w:rsidR="00625A44">
        <w:rPr>
          <w:sz w:val="28"/>
          <w:szCs w:val="28"/>
        </w:rPr>
        <w:t>.</w:t>
      </w:r>
    </w:p>
    <w:p w14:paraId="18A7F611" w14:textId="77777777" w:rsidR="00625A44" w:rsidRDefault="00625A44" w:rsidP="00642D73">
      <w:pPr>
        <w:pStyle w:val="NoSpacing"/>
        <w:rPr>
          <w:sz w:val="28"/>
          <w:szCs w:val="28"/>
        </w:rPr>
      </w:pPr>
    </w:p>
    <w:p w14:paraId="7E97BA6C" w14:textId="77777777" w:rsidR="00625A44" w:rsidRDefault="00625A44" w:rsidP="00642D73">
      <w:pPr>
        <w:pStyle w:val="NoSpacing"/>
        <w:rPr>
          <w:sz w:val="28"/>
          <w:szCs w:val="28"/>
        </w:rPr>
      </w:pPr>
    </w:p>
    <w:p w14:paraId="1DD7AFAE" w14:textId="77777777" w:rsidR="00625A44" w:rsidRDefault="00625A44" w:rsidP="00642D73">
      <w:pPr>
        <w:pStyle w:val="NoSpacing"/>
        <w:rPr>
          <w:sz w:val="28"/>
          <w:szCs w:val="28"/>
        </w:rPr>
      </w:pPr>
    </w:p>
    <w:p w14:paraId="767B7628" w14:textId="77777777" w:rsidR="00625A44" w:rsidRDefault="00625A44" w:rsidP="00642D73">
      <w:pPr>
        <w:pStyle w:val="NoSpacing"/>
        <w:rPr>
          <w:sz w:val="28"/>
          <w:szCs w:val="28"/>
        </w:rPr>
      </w:pPr>
    </w:p>
    <w:p w14:paraId="7970D576" w14:textId="77777777" w:rsidR="00625A44" w:rsidRDefault="00625A44" w:rsidP="00642D73">
      <w:pPr>
        <w:pStyle w:val="NoSpacing"/>
        <w:rPr>
          <w:sz w:val="28"/>
          <w:szCs w:val="28"/>
        </w:rPr>
      </w:pPr>
    </w:p>
    <w:p w14:paraId="78BA16A9" w14:textId="77777777" w:rsidR="00625A44" w:rsidRDefault="00625A44" w:rsidP="00642D73">
      <w:pPr>
        <w:pStyle w:val="NoSpacing"/>
        <w:rPr>
          <w:sz w:val="28"/>
          <w:szCs w:val="28"/>
        </w:rPr>
      </w:pPr>
    </w:p>
    <w:p w14:paraId="160448E8" w14:textId="77777777" w:rsidR="00625A44" w:rsidRDefault="00625A44" w:rsidP="00642D73">
      <w:pPr>
        <w:pStyle w:val="NoSpacing"/>
        <w:rPr>
          <w:sz w:val="28"/>
          <w:szCs w:val="28"/>
        </w:rPr>
      </w:pPr>
    </w:p>
    <w:p w14:paraId="3D6DBB55" w14:textId="77777777" w:rsidR="00625A44" w:rsidRDefault="00625A44" w:rsidP="00642D73">
      <w:pPr>
        <w:pStyle w:val="NoSpacing"/>
        <w:rPr>
          <w:sz w:val="28"/>
          <w:szCs w:val="28"/>
        </w:rPr>
      </w:pPr>
    </w:p>
    <w:p w14:paraId="35B8778F" w14:textId="77777777" w:rsidR="00625A44" w:rsidRDefault="00625A44" w:rsidP="00642D73">
      <w:pPr>
        <w:pStyle w:val="NoSpacing"/>
        <w:rPr>
          <w:sz w:val="28"/>
          <w:szCs w:val="28"/>
        </w:rPr>
      </w:pPr>
    </w:p>
    <w:p w14:paraId="00CF6DF6" w14:textId="77777777" w:rsidR="00625A44" w:rsidRDefault="00625A44" w:rsidP="00642D73">
      <w:pPr>
        <w:pStyle w:val="NoSpacing"/>
        <w:rPr>
          <w:sz w:val="28"/>
          <w:szCs w:val="28"/>
        </w:rPr>
      </w:pPr>
    </w:p>
    <w:p w14:paraId="30BA3502" w14:textId="77777777" w:rsidR="00625A44" w:rsidRDefault="00625A44" w:rsidP="00642D73">
      <w:pPr>
        <w:pStyle w:val="NoSpacing"/>
        <w:rPr>
          <w:sz w:val="28"/>
          <w:szCs w:val="28"/>
        </w:rPr>
      </w:pPr>
    </w:p>
    <w:p w14:paraId="729061DF" w14:textId="77777777" w:rsidR="00625A44" w:rsidRDefault="00625A44" w:rsidP="00642D73">
      <w:pPr>
        <w:pStyle w:val="NoSpacing"/>
        <w:rPr>
          <w:sz w:val="28"/>
          <w:szCs w:val="28"/>
        </w:rPr>
      </w:pPr>
    </w:p>
    <w:p w14:paraId="28078CAE" w14:textId="77777777" w:rsidR="00625A44" w:rsidRDefault="00625A44" w:rsidP="00642D73">
      <w:pPr>
        <w:pStyle w:val="NoSpacing"/>
        <w:rPr>
          <w:sz w:val="28"/>
          <w:szCs w:val="28"/>
        </w:rPr>
      </w:pPr>
    </w:p>
    <w:p w14:paraId="44ACB738" w14:textId="77777777" w:rsidR="00625A44" w:rsidRDefault="00625A44" w:rsidP="00642D73">
      <w:pPr>
        <w:pStyle w:val="NoSpacing"/>
        <w:rPr>
          <w:sz w:val="28"/>
          <w:szCs w:val="28"/>
        </w:rPr>
      </w:pPr>
    </w:p>
    <w:p w14:paraId="30FDA82D" w14:textId="77777777" w:rsidR="00625A44" w:rsidRDefault="00625A44" w:rsidP="00642D73">
      <w:pPr>
        <w:pStyle w:val="NoSpacing"/>
        <w:rPr>
          <w:sz w:val="28"/>
          <w:szCs w:val="28"/>
        </w:rPr>
      </w:pPr>
    </w:p>
    <w:p w14:paraId="0E298F1B" w14:textId="77777777" w:rsidR="00625A44" w:rsidRDefault="00625A44" w:rsidP="00642D73">
      <w:pPr>
        <w:pStyle w:val="NoSpacing"/>
        <w:rPr>
          <w:sz w:val="28"/>
          <w:szCs w:val="28"/>
        </w:rPr>
      </w:pPr>
    </w:p>
    <w:p w14:paraId="6B63C098" w14:textId="77777777" w:rsidR="00625A44" w:rsidRDefault="00625A44" w:rsidP="00642D73">
      <w:pPr>
        <w:pStyle w:val="NoSpacing"/>
        <w:rPr>
          <w:sz w:val="28"/>
          <w:szCs w:val="28"/>
        </w:rPr>
      </w:pPr>
    </w:p>
    <w:p w14:paraId="6CE0737D" w14:textId="77777777" w:rsidR="00625A44" w:rsidRDefault="00625A44" w:rsidP="00642D73">
      <w:pPr>
        <w:pStyle w:val="NoSpacing"/>
        <w:rPr>
          <w:sz w:val="28"/>
          <w:szCs w:val="28"/>
        </w:rPr>
      </w:pPr>
    </w:p>
    <w:p w14:paraId="79BB6E61" w14:textId="77777777" w:rsidR="00625A44" w:rsidRDefault="00625A44" w:rsidP="00642D73">
      <w:pPr>
        <w:pStyle w:val="NoSpacing"/>
        <w:rPr>
          <w:sz w:val="28"/>
          <w:szCs w:val="28"/>
        </w:rPr>
      </w:pPr>
    </w:p>
    <w:p w14:paraId="268675B4" w14:textId="77777777" w:rsidR="00625A44" w:rsidRDefault="00625A44" w:rsidP="00642D73">
      <w:pPr>
        <w:pStyle w:val="NoSpacing"/>
        <w:rPr>
          <w:sz w:val="28"/>
          <w:szCs w:val="28"/>
        </w:rPr>
      </w:pPr>
    </w:p>
    <w:p w14:paraId="0F5E349D" w14:textId="77777777" w:rsidR="00625A44" w:rsidRDefault="00625A44" w:rsidP="00642D73">
      <w:pPr>
        <w:pStyle w:val="NoSpacing"/>
        <w:rPr>
          <w:sz w:val="28"/>
          <w:szCs w:val="28"/>
        </w:rPr>
      </w:pPr>
    </w:p>
    <w:p w14:paraId="2C1523AF" w14:textId="77777777" w:rsidR="00625A44" w:rsidRDefault="00625A44" w:rsidP="00642D73">
      <w:pPr>
        <w:pStyle w:val="NoSpacing"/>
        <w:rPr>
          <w:sz w:val="28"/>
          <w:szCs w:val="28"/>
        </w:rPr>
      </w:pPr>
    </w:p>
    <w:p w14:paraId="4206B057" w14:textId="77777777" w:rsidR="00625A44" w:rsidRDefault="00625A44" w:rsidP="00642D73">
      <w:pPr>
        <w:pStyle w:val="NoSpacing"/>
        <w:rPr>
          <w:sz w:val="28"/>
          <w:szCs w:val="28"/>
        </w:rPr>
      </w:pPr>
    </w:p>
    <w:p w14:paraId="15A7C330" w14:textId="77777777" w:rsidR="00625A44" w:rsidRDefault="00625A44" w:rsidP="00642D73">
      <w:pPr>
        <w:pStyle w:val="NoSpacing"/>
        <w:rPr>
          <w:sz w:val="28"/>
          <w:szCs w:val="28"/>
        </w:rPr>
      </w:pPr>
    </w:p>
    <w:p w14:paraId="5FF7CA26" w14:textId="77777777" w:rsidR="00625A44" w:rsidRDefault="00625A44" w:rsidP="00642D73">
      <w:pPr>
        <w:pStyle w:val="NoSpacing"/>
        <w:rPr>
          <w:sz w:val="28"/>
          <w:szCs w:val="28"/>
        </w:rPr>
      </w:pPr>
      <w:r>
        <w:rPr>
          <w:sz w:val="28"/>
          <w:szCs w:val="28"/>
        </w:rPr>
        <w:lastRenderedPageBreak/>
        <w:t>Figure 1</w:t>
      </w:r>
    </w:p>
    <w:p w14:paraId="4012F91C" w14:textId="77777777" w:rsidR="00642D73" w:rsidRDefault="00642D73" w:rsidP="00642D73">
      <w:pPr>
        <w:pStyle w:val="NoSpacing"/>
        <w:rPr>
          <w:sz w:val="28"/>
          <w:szCs w:val="28"/>
        </w:rPr>
      </w:pPr>
      <w:r>
        <w:rPr>
          <w:sz w:val="28"/>
          <w:szCs w:val="28"/>
        </w:rPr>
        <w:t xml:space="preserve"> </w:t>
      </w:r>
    </w:p>
    <w:p w14:paraId="32EB70D4" w14:textId="77777777" w:rsidR="00642D73" w:rsidRDefault="00625A44" w:rsidP="00642D73">
      <w:pPr>
        <w:pStyle w:val="NoSpacing"/>
        <w:rPr>
          <w:sz w:val="28"/>
          <w:szCs w:val="28"/>
        </w:rPr>
      </w:pPr>
      <w:r>
        <w:rPr>
          <w:noProof/>
          <w:sz w:val="28"/>
          <w:szCs w:val="28"/>
        </w:rPr>
        <w:drawing>
          <wp:inline distT="0" distB="0" distL="0" distR="0" wp14:anchorId="1A28E3D3" wp14:editId="2DB8DC03">
            <wp:extent cx="3454400" cy="3429000"/>
            <wp:effectExtent l="0" t="0" r="0" b="0"/>
            <wp:docPr id="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l="24444"/>
                    <a:stretch/>
                  </pic:blipFill>
                  <pic:spPr bwMode="auto">
                    <a:xfrm>
                      <a:off x="0" y="0"/>
                      <a:ext cx="3454400" cy="3429000"/>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rPr>
        <w:drawing>
          <wp:anchor distT="0" distB="0" distL="114300" distR="114300" simplePos="0" relativeHeight="251674624" behindDoc="0" locked="0" layoutInCell="1" allowOverlap="1" wp14:anchorId="27DD2812" wp14:editId="6A57113B">
            <wp:simplePos x="0" y="0"/>
            <wp:positionH relativeFrom="column">
              <wp:posOffset>-800100</wp:posOffset>
            </wp:positionH>
            <wp:positionV relativeFrom="paragraph">
              <wp:posOffset>22860</wp:posOffset>
            </wp:positionV>
            <wp:extent cx="4224020" cy="6316345"/>
            <wp:effectExtent l="0" t="0" r="0" b="825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4224020" cy="63163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42D73">
        <w:rPr>
          <w:sz w:val="28"/>
          <w:szCs w:val="28"/>
        </w:rPr>
        <w:t xml:space="preserve">When the needle </w:t>
      </w:r>
      <w:r w:rsidR="000A711A">
        <w:rPr>
          <w:sz w:val="28"/>
          <w:szCs w:val="28"/>
        </w:rPr>
        <w:t xml:space="preserve">holder </w:t>
      </w:r>
      <w:r w:rsidR="00642D73">
        <w:rPr>
          <w:sz w:val="28"/>
          <w:szCs w:val="28"/>
        </w:rPr>
        <w:t>is attached to the hub end, the throw d</w:t>
      </w:r>
      <w:r w:rsidR="00E133D3">
        <w:rPr>
          <w:sz w:val="28"/>
          <w:szCs w:val="28"/>
        </w:rPr>
        <w:t>epth decreases by 2 mm, resulting in</w:t>
      </w:r>
      <w:r w:rsidR="00642D73">
        <w:rPr>
          <w:sz w:val="28"/>
          <w:szCs w:val="28"/>
        </w:rPr>
        <w:t xml:space="preserve"> a maximum</w:t>
      </w:r>
      <w:r w:rsidR="000A711A">
        <w:rPr>
          <w:sz w:val="28"/>
          <w:szCs w:val="28"/>
        </w:rPr>
        <w:t xml:space="preserve"> throw depth</w:t>
      </w:r>
      <w:r w:rsidR="00001CC0">
        <w:rPr>
          <w:sz w:val="28"/>
          <w:szCs w:val="28"/>
        </w:rPr>
        <w:t xml:space="preserve"> of 12 mm</w:t>
      </w:r>
      <w:r w:rsidR="00642D73">
        <w:rPr>
          <w:sz w:val="28"/>
          <w:szCs w:val="28"/>
        </w:rPr>
        <w:t xml:space="preserve"> (Figure 2)</w:t>
      </w:r>
      <w:r w:rsidR="00001CC0">
        <w:rPr>
          <w:sz w:val="28"/>
          <w:szCs w:val="28"/>
        </w:rPr>
        <w:t>.</w:t>
      </w:r>
    </w:p>
    <w:p w14:paraId="0D543DB3" w14:textId="77777777" w:rsidR="00642D73" w:rsidRDefault="00642D73" w:rsidP="00642D73">
      <w:pPr>
        <w:pStyle w:val="NoSpacing"/>
        <w:rPr>
          <w:sz w:val="28"/>
          <w:szCs w:val="28"/>
        </w:rPr>
      </w:pPr>
    </w:p>
    <w:p w14:paraId="73CFB6D8" w14:textId="77777777" w:rsidR="00001CC0" w:rsidRDefault="00001CC0" w:rsidP="00642D73">
      <w:pPr>
        <w:pStyle w:val="NoSpacing"/>
        <w:rPr>
          <w:sz w:val="28"/>
          <w:szCs w:val="28"/>
        </w:rPr>
      </w:pPr>
      <w:r>
        <w:rPr>
          <w:sz w:val="28"/>
          <w:szCs w:val="28"/>
        </w:rPr>
        <w:t>Figure 2</w:t>
      </w:r>
    </w:p>
    <w:p w14:paraId="02A66CDE" w14:textId="77777777" w:rsidR="002A72B5" w:rsidRDefault="002A72B5" w:rsidP="00642D73">
      <w:pPr>
        <w:pStyle w:val="NoSpacing"/>
        <w:rPr>
          <w:sz w:val="28"/>
          <w:szCs w:val="28"/>
        </w:rPr>
      </w:pPr>
      <w:r>
        <w:rPr>
          <w:noProof/>
          <w:sz w:val="28"/>
          <w:szCs w:val="28"/>
        </w:rPr>
        <w:drawing>
          <wp:anchor distT="0" distB="0" distL="114300" distR="114300" simplePos="0" relativeHeight="251675648" behindDoc="0" locked="0" layoutInCell="1" allowOverlap="1" wp14:anchorId="293CE458" wp14:editId="2010CAA1">
            <wp:simplePos x="0" y="0"/>
            <wp:positionH relativeFrom="column">
              <wp:posOffset>-566420</wp:posOffset>
            </wp:positionH>
            <wp:positionV relativeFrom="paragraph">
              <wp:posOffset>104140</wp:posOffset>
            </wp:positionV>
            <wp:extent cx="3886200" cy="2914650"/>
            <wp:effectExtent l="0" t="0" r="0" b="635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886200" cy="29146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5AB1F72" w14:textId="77777777" w:rsidR="002A72B5" w:rsidRDefault="00642D73" w:rsidP="00642D73">
      <w:pPr>
        <w:pStyle w:val="NoSpacing"/>
        <w:rPr>
          <w:sz w:val="28"/>
          <w:szCs w:val="28"/>
        </w:rPr>
      </w:pPr>
      <w:r>
        <w:rPr>
          <w:sz w:val="28"/>
          <w:szCs w:val="28"/>
        </w:rPr>
        <w:t>The anatomy of the common femoral triangle has been well documente</w:t>
      </w:r>
      <w:r w:rsidR="00031AB6">
        <w:rPr>
          <w:sz w:val="28"/>
          <w:szCs w:val="28"/>
        </w:rPr>
        <w:t>d by many modalities</w:t>
      </w:r>
      <w:r w:rsidR="002A72B5">
        <w:rPr>
          <w:sz w:val="28"/>
          <w:szCs w:val="28"/>
        </w:rPr>
        <w:t>, particularly Gray's Anatomy (Figure 3)</w:t>
      </w:r>
      <w:r w:rsidR="00031AB6">
        <w:rPr>
          <w:sz w:val="28"/>
          <w:szCs w:val="28"/>
        </w:rPr>
        <w:t xml:space="preserve">. </w:t>
      </w:r>
    </w:p>
    <w:p w14:paraId="50E224FE" w14:textId="77777777" w:rsidR="002A72B5" w:rsidRDefault="002A72B5" w:rsidP="00642D73">
      <w:pPr>
        <w:pStyle w:val="NoSpacing"/>
        <w:rPr>
          <w:sz w:val="28"/>
          <w:szCs w:val="28"/>
        </w:rPr>
      </w:pPr>
    </w:p>
    <w:p w14:paraId="0EB2072F" w14:textId="77777777" w:rsidR="002A72B5" w:rsidRDefault="004D0DF4" w:rsidP="00642D73">
      <w:pPr>
        <w:pStyle w:val="NoSpacing"/>
        <w:rPr>
          <w:sz w:val="28"/>
          <w:szCs w:val="28"/>
        </w:rPr>
      </w:pPr>
      <w:r>
        <w:rPr>
          <w:sz w:val="28"/>
          <w:szCs w:val="28"/>
        </w:rPr>
        <w:t>The CFA is closest to the skin surface.</w:t>
      </w:r>
    </w:p>
    <w:p w14:paraId="5ECA408F" w14:textId="77777777" w:rsidR="002A72B5" w:rsidRDefault="002A72B5" w:rsidP="00642D73">
      <w:pPr>
        <w:pStyle w:val="NoSpacing"/>
        <w:rPr>
          <w:sz w:val="28"/>
          <w:szCs w:val="28"/>
        </w:rPr>
      </w:pPr>
    </w:p>
    <w:p w14:paraId="101B876B" w14:textId="77777777" w:rsidR="002A72B5" w:rsidRDefault="002A72B5" w:rsidP="00642D73">
      <w:pPr>
        <w:pStyle w:val="NoSpacing"/>
        <w:rPr>
          <w:sz w:val="28"/>
          <w:szCs w:val="28"/>
        </w:rPr>
      </w:pPr>
      <w:r>
        <w:rPr>
          <w:sz w:val="28"/>
          <w:szCs w:val="28"/>
        </w:rPr>
        <w:lastRenderedPageBreak/>
        <w:t>Figure 3</w:t>
      </w:r>
    </w:p>
    <w:p w14:paraId="0B26C2B4" w14:textId="77777777" w:rsidR="002A72B5" w:rsidRDefault="00DA68C6" w:rsidP="00642D73">
      <w:pPr>
        <w:pStyle w:val="NoSpacing"/>
        <w:rPr>
          <w:sz w:val="28"/>
          <w:szCs w:val="28"/>
        </w:rPr>
      </w:pPr>
      <w:r>
        <w:rPr>
          <w:noProof/>
          <w:sz w:val="28"/>
          <w:szCs w:val="28"/>
        </w:rPr>
        <mc:AlternateContent>
          <mc:Choice Requires="wps">
            <w:drawing>
              <wp:anchor distT="0" distB="0" distL="114300" distR="114300" simplePos="0" relativeHeight="251676672" behindDoc="0" locked="0" layoutInCell="1" allowOverlap="1" wp14:anchorId="3F3A40FB" wp14:editId="38DBA364">
                <wp:simplePos x="0" y="0"/>
                <wp:positionH relativeFrom="column">
                  <wp:posOffset>1257300</wp:posOffset>
                </wp:positionH>
                <wp:positionV relativeFrom="paragraph">
                  <wp:posOffset>125730</wp:posOffset>
                </wp:positionV>
                <wp:extent cx="2952750" cy="361950"/>
                <wp:effectExtent l="0" t="0" r="19050" b="1905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361950"/>
                        </a:xfrm>
                        <a:prstGeom prst="rect">
                          <a:avLst/>
                        </a:prstGeom>
                        <a:solidFill>
                          <a:srgbClr val="FFFFFF"/>
                        </a:solidFill>
                        <a:ln w="12700">
                          <a:solidFill>
                            <a:schemeClr val="bg1">
                              <a:lumMod val="100000"/>
                              <a:lumOff val="0"/>
                            </a:schemeClr>
                          </a:solid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738F64" w14:textId="77777777" w:rsidR="00DA68C6" w:rsidRPr="00B8454D" w:rsidRDefault="00DA68C6">
                            <w:pPr>
                              <w:rPr>
                                <w:sz w:val="24"/>
                                <w:szCs w:val="24"/>
                              </w:rPr>
                            </w:pPr>
                            <w:r w:rsidRPr="00B8454D">
                              <w:rPr>
                                <w:sz w:val="24"/>
                                <w:szCs w:val="24"/>
                              </w:rPr>
                              <w:t>Gray’s Anatomy 37</w:t>
                            </w:r>
                            <w:r w:rsidRPr="00B8454D">
                              <w:rPr>
                                <w:sz w:val="24"/>
                                <w:szCs w:val="24"/>
                                <w:vertAlign w:val="superscript"/>
                              </w:rPr>
                              <w:t>th</w:t>
                            </w:r>
                            <w:r w:rsidRPr="00B8454D">
                              <w:rPr>
                                <w:sz w:val="24"/>
                                <w:szCs w:val="24"/>
                              </w:rPr>
                              <w:t xml:space="preserve"> Edition, page 782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26" o:spid="_x0000_s1026" type="#_x0000_t202" style="position:absolute;margin-left:99pt;margin-top:9.9pt;width:232.5pt;height:2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" strokecolor="white [3212]" strokeweight="1pt">
                <v:textbox>
                  <w:txbxContent>
                    <w:p w14:paraId="4163F186" w14:textId="77777777" w:rsidR="00DA68C6" w:rsidRPr="00B8454D" w:rsidRDefault="00DA68C6">
                      <w:pPr>
                        <w:rPr>
                          <w:sz w:val="24"/>
                          <w:szCs w:val="24"/>
                        </w:rPr>
                      </w:pPr>
                      <w:r w:rsidRPr="00B8454D">
                        <w:rPr>
                          <w:sz w:val="24"/>
                          <w:szCs w:val="24"/>
                        </w:rPr>
                        <w:t>Gray’s Anatomy 37</w:t>
                      </w:r>
                      <w:r w:rsidRPr="00B8454D">
                        <w:rPr>
                          <w:sz w:val="24"/>
                          <w:szCs w:val="24"/>
                          <w:vertAlign w:val="superscript"/>
                        </w:rPr>
                        <w:t>th</w:t>
                      </w:r>
                      <w:r w:rsidRPr="00B8454D">
                        <w:rPr>
                          <w:sz w:val="24"/>
                          <w:szCs w:val="24"/>
                        </w:rPr>
                        <w:t xml:space="preserve"> Edition, page 782</w:t>
                      </w:r>
                    </w:p>
                  </w:txbxContent>
                </v:textbox>
              </v:shape>
            </w:pict>
          </mc:Fallback>
        </mc:AlternateContent>
      </w:r>
    </w:p>
    <w:p w14:paraId="69083B05" w14:textId="77777777" w:rsidR="002A72B5" w:rsidRDefault="002A72B5" w:rsidP="00642D73">
      <w:pPr>
        <w:pStyle w:val="NoSpacing"/>
        <w:rPr>
          <w:sz w:val="28"/>
          <w:szCs w:val="28"/>
        </w:rPr>
      </w:pPr>
    </w:p>
    <w:p w14:paraId="7BCD2187" w14:textId="77777777" w:rsidR="002A72B5" w:rsidRDefault="002A72B5" w:rsidP="00642D73">
      <w:pPr>
        <w:pStyle w:val="NoSpacing"/>
        <w:rPr>
          <w:sz w:val="28"/>
          <w:szCs w:val="28"/>
        </w:rPr>
      </w:pPr>
      <w:r w:rsidRPr="004D6690">
        <w:rPr>
          <w:noProof/>
          <w:sz w:val="28"/>
          <w:szCs w:val="28"/>
        </w:rPr>
        <w:drawing>
          <wp:inline distT="0" distB="0" distL="0" distR="0" wp14:anchorId="5D1814BC" wp14:editId="7FE04F3A">
            <wp:extent cx="5943600" cy="4432300"/>
            <wp:effectExtent l="0" t="0" r="0" b="12700"/>
            <wp:docPr id="25" name="Picture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943600" cy="4432300"/>
                    </a:xfrm>
                    <a:prstGeom prst="rect">
                      <a:avLst/>
                    </a:prstGeom>
                    <a:noFill/>
                    <a:ln w="9525">
                      <a:noFill/>
                      <a:miter lim="800000"/>
                      <a:headEnd/>
                      <a:tailEnd/>
                    </a:ln>
                  </pic:spPr>
                </pic:pic>
              </a:graphicData>
            </a:graphic>
          </wp:inline>
        </w:drawing>
      </w:r>
    </w:p>
    <w:p w14:paraId="078C3BC5" w14:textId="77777777" w:rsidR="002A72B5" w:rsidRDefault="002A72B5" w:rsidP="00642D73">
      <w:pPr>
        <w:pStyle w:val="NoSpacing"/>
        <w:rPr>
          <w:sz w:val="28"/>
          <w:szCs w:val="28"/>
        </w:rPr>
      </w:pPr>
    </w:p>
    <w:p w14:paraId="29DDB4A2" w14:textId="77777777" w:rsidR="00642D73" w:rsidRDefault="002A72B5" w:rsidP="00642D73">
      <w:pPr>
        <w:pStyle w:val="NoSpacing"/>
      </w:pPr>
      <w:r>
        <w:rPr>
          <w:sz w:val="28"/>
          <w:szCs w:val="28"/>
        </w:rPr>
        <w:t>Contrasted CT and ultrasound best demonstrate t</w:t>
      </w:r>
      <w:r w:rsidR="00642D73">
        <w:rPr>
          <w:sz w:val="28"/>
          <w:szCs w:val="28"/>
        </w:rPr>
        <w:t xml:space="preserve">he relationship of </w:t>
      </w:r>
      <w:r>
        <w:rPr>
          <w:sz w:val="28"/>
          <w:szCs w:val="28"/>
        </w:rPr>
        <w:t xml:space="preserve">the </w:t>
      </w:r>
      <w:r w:rsidR="00642D73">
        <w:rPr>
          <w:sz w:val="28"/>
          <w:szCs w:val="28"/>
        </w:rPr>
        <w:t xml:space="preserve">common femoral artery (CFA) to </w:t>
      </w:r>
      <w:r>
        <w:rPr>
          <w:sz w:val="28"/>
          <w:szCs w:val="28"/>
        </w:rPr>
        <w:t xml:space="preserve">the </w:t>
      </w:r>
      <w:r w:rsidR="00642D73">
        <w:rPr>
          <w:sz w:val="28"/>
          <w:szCs w:val="28"/>
        </w:rPr>
        <w:t>common femoral vein (CFV) and</w:t>
      </w:r>
      <w:r>
        <w:rPr>
          <w:sz w:val="28"/>
          <w:szCs w:val="28"/>
        </w:rPr>
        <w:t xml:space="preserve"> the</w:t>
      </w:r>
      <w:r w:rsidR="00642D73">
        <w:rPr>
          <w:sz w:val="28"/>
          <w:szCs w:val="28"/>
        </w:rPr>
        <w:t xml:space="preserve"> common femoral ner</w:t>
      </w:r>
      <w:r>
        <w:rPr>
          <w:sz w:val="28"/>
          <w:szCs w:val="28"/>
        </w:rPr>
        <w:t>ve (CFN).</w:t>
      </w:r>
    </w:p>
    <w:p w14:paraId="396769F1" w14:textId="77777777" w:rsidR="002A72B5" w:rsidRDefault="002A72B5" w:rsidP="00642D73">
      <w:pPr>
        <w:pStyle w:val="NoSpacing"/>
        <w:rPr>
          <w:sz w:val="28"/>
          <w:szCs w:val="28"/>
        </w:rPr>
      </w:pPr>
    </w:p>
    <w:p w14:paraId="4F581A24" w14:textId="77777777" w:rsidR="00437602" w:rsidRDefault="00642D73" w:rsidP="00642D73">
      <w:pPr>
        <w:pStyle w:val="NoSpacing"/>
        <w:rPr>
          <w:sz w:val="28"/>
          <w:szCs w:val="28"/>
        </w:rPr>
      </w:pPr>
      <w:r>
        <w:rPr>
          <w:sz w:val="28"/>
          <w:szCs w:val="28"/>
        </w:rPr>
        <w:t xml:space="preserve">The depth of the CFA below the skin </w:t>
      </w:r>
      <w:r w:rsidR="00E133D3">
        <w:rPr>
          <w:sz w:val="28"/>
          <w:szCs w:val="28"/>
        </w:rPr>
        <w:t xml:space="preserve">surface </w:t>
      </w:r>
      <w:r>
        <w:rPr>
          <w:sz w:val="28"/>
          <w:szCs w:val="28"/>
        </w:rPr>
        <w:t>varies fr</w:t>
      </w:r>
      <w:r w:rsidR="00351A1E">
        <w:rPr>
          <w:sz w:val="28"/>
          <w:szCs w:val="28"/>
        </w:rPr>
        <w:t xml:space="preserve">om approximately 1.5 cm to 8 cm, depending </w:t>
      </w:r>
      <w:r w:rsidR="00437602">
        <w:rPr>
          <w:sz w:val="28"/>
          <w:szCs w:val="28"/>
        </w:rPr>
        <w:t>on patient s</w:t>
      </w:r>
      <w:r w:rsidR="00351A1E">
        <w:rPr>
          <w:sz w:val="28"/>
          <w:szCs w:val="28"/>
        </w:rPr>
        <w:t>ize.</w:t>
      </w:r>
    </w:p>
    <w:p w14:paraId="01EFBDE2" w14:textId="77777777" w:rsidR="00DD00F6" w:rsidRDefault="00DD00F6" w:rsidP="00642D73">
      <w:pPr>
        <w:pStyle w:val="NoSpacing"/>
        <w:rPr>
          <w:sz w:val="28"/>
          <w:szCs w:val="28"/>
        </w:rPr>
      </w:pPr>
    </w:p>
    <w:p w14:paraId="655442AB" w14:textId="77777777" w:rsidR="00DD00F6" w:rsidRDefault="00DD00F6" w:rsidP="00642D73">
      <w:pPr>
        <w:pStyle w:val="NoSpacing"/>
        <w:rPr>
          <w:sz w:val="28"/>
          <w:szCs w:val="28"/>
        </w:rPr>
      </w:pPr>
      <w:r>
        <w:rPr>
          <w:sz w:val="28"/>
          <w:szCs w:val="28"/>
        </w:rPr>
        <w:t xml:space="preserve">A contrasted CT of a 5’10”, 172 </w:t>
      </w:r>
      <w:r w:rsidR="00CD5798">
        <w:rPr>
          <w:sz w:val="28"/>
          <w:szCs w:val="28"/>
        </w:rPr>
        <w:t>lb.</w:t>
      </w:r>
      <w:r>
        <w:rPr>
          <w:sz w:val="28"/>
          <w:szCs w:val="28"/>
        </w:rPr>
        <w:t xml:space="preserve"> (79 kg) </w:t>
      </w:r>
      <w:r w:rsidR="00CD5798">
        <w:rPr>
          <w:sz w:val="28"/>
          <w:szCs w:val="28"/>
        </w:rPr>
        <w:t>65-year-old</w:t>
      </w:r>
      <w:r>
        <w:rPr>
          <w:sz w:val="28"/>
          <w:szCs w:val="28"/>
        </w:rPr>
        <w:t xml:space="preserve"> male demonstrates the depth o</w:t>
      </w:r>
      <w:r w:rsidR="004D0DF4">
        <w:rPr>
          <w:sz w:val="28"/>
          <w:szCs w:val="28"/>
        </w:rPr>
        <w:t>f the CFA to be 39 mm (Figure 4</w:t>
      </w:r>
      <w:r>
        <w:rPr>
          <w:sz w:val="28"/>
          <w:szCs w:val="28"/>
        </w:rPr>
        <w:t>)</w:t>
      </w:r>
      <w:r w:rsidR="004D0DF4">
        <w:rPr>
          <w:sz w:val="28"/>
          <w:szCs w:val="28"/>
        </w:rPr>
        <w:t>.</w:t>
      </w:r>
    </w:p>
    <w:p w14:paraId="6C8E8378" w14:textId="77777777" w:rsidR="004D0DF4" w:rsidRDefault="004D0DF4" w:rsidP="00642D73">
      <w:pPr>
        <w:pStyle w:val="NoSpacing"/>
        <w:rPr>
          <w:sz w:val="28"/>
          <w:szCs w:val="28"/>
        </w:rPr>
      </w:pPr>
    </w:p>
    <w:p w14:paraId="32569246" w14:textId="77777777" w:rsidR="004D0DF4" w:rsidRDefault="004D0DF4" w:rsidP="00642D73">
      <w:pPr>
        <w:pStyle w:val="NoSpacing"/>
        <w:rPr>
          <w:sz w:val="28"/>
          <w:szCs w:val="28"/>
        </w:rPr>
      </w:pPr>
    </w:p>
    <w:p w14:paraId="3E364EB0" w14:textId="77777777" w:rsidR="004D0DF4" w:rsidRDefault="004D0DF4" w:rsidP="00642D73">
      <w:pPr>
        <w:pStyle w:val="NoSpacing"/>
        <w:rPr>
          <w:sz w:val="28"/>
          <w:szCs w:val="28"/>
        </w:rPr>
      </w:pPr>
    </w:p>
    <w:p w14:paraId="447585D0" w14:textId="77777777" w:rsidR="004D0DF4" w:rsidRDefault="004D0DF4" w:rsidP="00642D73">
      <w:pPr>
        <w:pStyle w:val="NoSpacing"/>
        <w:rPr>
          <w:sz w:val="28"/>
          <w:szCs w:val="28"/>
        </w:rPr>
      </w:pPr>
    </w:p>
    <w:p w14:paraId="6B9B482A" w14:textId="77777777" w:rsidR="004D0DF4" w:rsidRDefault="004D0DF4" w:rsidP="00642D73">
      <w:pPr>
        <w:pStyle w:val="NoSpacing"/>
        <w:rPr>
          <w:sz w:val="28"/>
          <w:szCs w:val="28"/>
        </w:rPr>
      </w:pPr>
    </w:p>
    <w:p w14:paraId="3F2C57A9" w14:textId="77777777" w:rsidR="004D0DF4" w:rsidRDefault="004D0DF4" w:rsidP="00642D73">
      <w:pPr>
        <w:pStyle w:val="NoSpacing"/>
        <w:rPr>
          <w:sz w:val="28"/>
          <w:szCs w:val="28"/>
        </w:rPr>
      </w:pPr>
    </w:p>
    <w:p w14:paraId="232BD785" w14:textId="77777777" w:rsidR="004D0DF4" w:rsidRDefault="004D0DF4" w:rsidP="00642D73">
      <w:pPr>
        <w:pStyle w:val="NoSpacing"/>
        <w:rPr>
          <w:sz w:val="28"/>
          <w:szCs w:val="28"/>
        </w:rPr>
      </w:pPr>
      <w:r>
        <w:rPr>
          <w:sz w:val="28"/>
          <w:szCs w:val="28"/>
        </w:rPr>
        <w:t>Figure 4</w:t>
      </w:r>
    </w:p>
    <w:p w14:paraId="63F7DD16" w14:textId="77777777" w:rsidR="00437602" w:rsidRDefault="00437602" w:rsidP="00642D73">
      <w:pPr>
        <w:pStyle w:val="NoSpacing"/>
        <w:rPr>
          <w:sz w:val="28"/>
          <w:szCs w:val="28"/>
        </w:rPr>
      </w:pPr>
    </w:p>
    <w:p w14:paraId="36E971AE" w14:textId="77777777" w:rsidR="004D0DF4" w:rsidRDefault="00552F09" w:rsidP="00642D73">
      <w:pPr>
        <w:pStyle w:val="NoSpacing"/>
        <w:rPr>
          <w:sz w:val="28"/>
          <w:szCs w:val="28"/>
        </w:rPr>
      </w:pPr>
      <w:r>
        <w:rPr>
          <w:sz w:val="28"/>
          <w:szCs w:val="28"/>
        </w:rPr>
        <w:pict w14:anchorId="5B4C6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v:imagedata r:id="rId13" o:title=""/>
          </v:shape>
        </w:pict>
      </w:r>
    </w:p>
    <w:p w14:paraId="34BAEE23" w14:textId="77777777" w:rsidR="004D0DF4" w:rsidRDefault="00437602" w:rsidP="00642D73">
      <w:pPr>
        <w:pStyle w:val="NoSpacing"/>
        <w:rPr>
          <w:sz w:val="28"/>
          <w:szCs w:val="28"/>
        </w:rPr>
      </w:pPr>
      <w:r>
        <w:rPr>
          <w:sz w:val="28"/>
          <w:szCs w:val="28"/>
        </w:rPr>
        <w:t xml:space="preserve">The CFA measures 3.5 – 4.0 cm from the level of the inguinal ligament to its bifurcation into the superficial and </w:t>
      </w:r>
      <w:r w:rsidR="004D0DF4">
        <w:rPr>
          <w:sz w:val="28"/>
          <w:szCs w:val="28"/>
        </w:rPr>
        <w:t>deep femoral arteries. (Figure 5</w:t>
      </w:r>
      <w:r>
        <w:rPr>
          <w:sz w:val="28"/>
          <w:szCs w:val="28"/>
        </w:rPr>
        <w:t>)</w:t>
      </w:r>
      <w:r w:rsidR="00642D73">
        <w:rPr>
          <w:sz w:val="28"/>
          <w:szCs w:val="28"/>
        </w:rPr>
        <w:t xml:space="preserve"> </w:t>
      </w:r>
      <w:r>
        <w:rPr>
          <w:sz w:val="28"/>
          <w:szCs w:val="28"/>
        </w:rPr>
        <w:t>The optimal location for an arteriotomy stick is in the distal (lower) one third of the CFA, well below the inguinal ligament.</w:t>
      </w:r>
      <w:r w:rsidR="004D0DF4" w:rsidRPr="004D0DF4">
        <w:rPr>
          <w:sz w:val="28"/>
          <w:szCs w:val="28"/>
        </w:rPr>
        <w:t xml:space="preserve"> </w:t>
      </w:r>
    </w:p>
    <w:p w14:paraId="024E8AF6" w14:textId="77777777" w:rsidR="004D0DF4" w:rsidRDefault="004D0DF4" w:rsidP="00642D73">
      <w:pPr>
        <w:pStyle w:val="NoSpacing"/>
        <w:rPr>
          <w:sz w:val="28"/>
          <w:szCs w:val="28"/>
        </w:rPr>
      </w:pPr>
    </w:p>
    <w:p w14:paraId="1A35B578" w14:textId="77777777" w:rsidR="004D0DF4" w:rsidRDefault="004D0DF4" w:rsidP="00642D73">
      <w:pPr>
        <w:pStyle w:val="NoSpacing"/>
        <w:rPr>
          <w:sz w:val="28"/>
          <w:szCs w:val="28"/>
        </w:rPr>
      </w:pPr>
      <w:r>
        <w:rPr>
          <w:sz w:val="28"/>
          <w:szCs w:val="28"/>
        </w:rPr>
        <w:t>Figure 5</w:t>
      </w:r>
    </w:p>
    <w:p w14:paraId="197F759F" w14:textId="77777777" w:rsidR="004D0DF4" w:rsidRDefault="00552F09" w:rsidP="00642D73">
      <w:pPr>
        <w:pStyle w:val="NoSpacing"/>
        <w:rPr>
          <w:sz w:val="28"/>
          <w:szCs w:val="28"/>
        </w:rPr>
      </w:pPr>
      <w:r>
        <w:rPr>
          <w:sz w:val="28"/>
          <w:szCs w:val="28"/>
        </w:rPr>
        <w:pict w14:anchorId="1D7BBA12">
          <v:shape id="_x0000_i1026" type="#_x0000_t75" style="width:5in;height:270pt">
            <v:imagedata r:id="rId14" o:title=""/>
          </v:shape>
        </w:pict>
      </w:r>
    </w:p>
    <w:p w14:paraId="49D001A5" w14:textId="77777777" w:rsidR="00437602" w:rsidRDefault="00437602" w:rsidP="00642D73">
      <w:pPr>
        <w:pStyle w:val="NoSpacing"/>
        <w:rPr>
          <w:sz w:val="28"/>
          <w:szCs w:val="28"/>
        </w:rPr>
      </w:pPr>
    </w:p>
    <w:p w14:paraId="4BDBE936" w14:textId="77777777" w:rsidR="00437602" w:rsidRDefault="00437602" w:rsidP="00642D73">
      <w:pPr>
        <w:pStyle w:val="NoSpacing"/>
        <w:rPr>
          <w:sz w:val="28"/>
          <w:szCs w:val="28"/>
        </w:rPr>
      </w:pPr>
      <w:r>
        <w:rPr>
          <w:sz w:val="28"/>
          <w:szCs w:val="28"/>
        </w:rPr>
        <w:t xml:space="preserve">The CFV is slightly medial, but </w:t>
      </w:r>
      <w:r w:rsidR="00DD00F6">
        <w:rPr>
          <w:sz w:val="28"/>
          <w:szCs w:val="28"/>
        </w:rPr>
        <w:t xml:space="preserve">primarily </w:t>
      </w:r>
      <w:r w:rsidR="00BB70CE">
        <w:rPr>
          <w:sz w:val="28"/>
          <w:szCs w:val="28"/>
        </w:rPr>
        <w:t>posterior (beneath) the CFA (Figure 6</w:t>
      </w:r>
      <w:r>
        <w:rPr>
          <w:sz w:val="28"/>
          <w:szCs w:val="28"/>
        </w:rPr>
        <w:t>)</w:t>
      </w:r>
      <w:r w:rsidR="00BB70CE">
        <w:rPr>
          <w:sz w:val="28"/>
          <w:szCs w:val="28"/>
        </w:rPr>
        <w:t>.</w:t>
      </w:r>
    </w:p>
    <w:p w14:paraId="4E8EA764" w14:textId="77777777" w:rsidR="00BB70CE" w:rsidRDefault="00BB70CE" w:rsidP="00642D73">
      <w:pPr>
        <w:pStyle w:val="NoSpacing"/>
        <w:rPr>
          <w:sz w:val="28"/>
          <w:szCs w:val="28"/>
        </w:rPr>
      </w:pPr>
    </w:p>
    <w:p w14:paraId="51B87AF3" w14:textId="77777777" w:rsidR="00BB70CE" w:rsidRDefault="00BB70CE" w:rsidP="00642D73">
      <w:pPr>
        <w:pStyle w:val="NoSpacing"/>
        <w:rPr>
          <w:sz w:val="28"/>
          <w:szCs w:val="28"/>
        </w:rPr>
      </w:pPr>
      <w:r>
        <w:rPr>
          <w:sz w:val="28"/>
          <w:szCs w:val="28"/>
        </w:rPr>
        <w:t>Figure 6</w:t>
      </w:r>
    </w:p>
    <w:p w14:paraId="2D518B07" w14:textId="77777777" w:rsidR="00BB70CE" w:rsidRDefault="00BB70CE" w:rsidP="00642D73">
      <w:pPr>
        <w:pStyle w:val="NoSpacing"/>
        <w:rPr>
          <w:sz w:val="28"/>
          <w:szCs w:val="28"/>
        </w:rPr>
      </w:pPr>
    </w:p>
    <w:p w14:paraId="2C4F61B6" w14:textId="77777777" w:rsidR="00BB70CE" w:rsidRDefault="00552F09" w:rsidP="00642D73">
      <w:pPr>
        <w:pStyle w:val="NoSpacing"/>
        <w:rPr>
          <w:sz w:val="28"/>
          <w:szCs w:val="28"/>
        </w:rPr>
      </w:pPr>
      <w:r>
        <w:rPr>
          <w:sz w:val="28"/>
          <w:szCs w:val="28"/>
        </w:rPr>
        <w:pict w14:anchorId="2E9E13D1">
          <v:shape id="_x0000_i1027" type="#_x0000_t75" style="width:5in;height:270pt">
            <v:imagedata r:id="rId15" o:title=""/>
          </v:shape>
        </w:pict>
      </w:r>
    </w:p>
    <w:p w14:paraId="7C64589B" w14:textId="77777777" w:rsidR="00BB70CE" w:rsidRDefault="00437602" w:rsidP="00642D73">
      <w:pPr>
        <w:pStyle w:val="NoSpacing"/>
        <w:rPr>
          <w:sz w:val="28"/>
          <w:szCs w:val="28"/>
        </w:rPr>
      </w:pPr>
      <w:r>
        <w:rPr>
          <w:sz w:val="28"/>
          <w:szCs w:val="28"/>
        </w:rPr>
        <w:t>The CFN is lateral and posterior (beneath the CFA</w:t>
      </w:r>
      <w:r w:rsidR="00935A24">
        <w:rPr>
          <w:sz w:val="28"/>
          <w:szCs w:val="28"/>
        </w:rPr>
        <w:t>)</w:t>
      </w:r>
      <w:r>
        <w:rPr>
          <w:sz w:val="28"/>
          <w:szCs w:val="28"/>
        </w:rPr>
        <w:t>. It is separated from the CFA by a por</w:t>
      </w:r>
      <w:r w:rsidR="00BB70CE">
        <w:rPr>
          <w:sz w:val="28"/>
          <w:szCs w:val="28"/>
        </w:rPr>
        <w:t>tion of the psoas major muscle (Figure 7</w:t>
      </w:r>
      <w:r>
        <w:rPr>
          <w:sz w:val="28"/>
          <w:szCs w:val="28"/>
        </w:rPr>
        <w:t>)</w:t>
      </w:r>
      <w:r w:rsidR="00BB70CE">
        <w:rPr>
          <w:sz w:val="28"/>
          <w:szCs w:val="28"/>
        </w:rPr>
        <w:t>.</w:t>
      </w:r>
    </w:p>
    <w:p w14:paraId="30A83C2E" w14:textId="77777777" w:rsidR="00BB70CE" w:rsidRDefault="00BB70CE" w:rsidP="00642D73">
      <w:pPr>
        <w:pStyle w:val="NoSpacing"/>
        <w:rPr>
          <w:sz w:val="28"/>
          <w:szCs w:val="28"/>
        </w:rPr>
      </w:pPr>
    </w:p>
    <w:p w14:paraId="41196C94" w14:textId="77777777" w:rsidR="00BB70CE" w:rsidRDefault="00BB70CE" w:rsidP="00642D73">
      <w:pPr>
        <w:pStyle w:val="NoSpacing"/>
        <w:rPr>
          <w:sz w:val="28"/>
          <w:szCs w:val="28"/>
        </w:rPr>
      </w:pPr>
      <w:r>
        <w:rPr>
          <w:sz w:val="28"/>
          <w:szCs w:val="28"/>
        </w:rPr>
        <w:t>Figure 7</w:t>
      </w:r>
    </w:p>
    <w:p w14:paraId="076748A1" w14:textId="77777777" w:rsidR="00BB70CE" w:rsidRDefault="00552F09" w:rsidP="004D1207">
      <w:pPr>
        <w:pStyle w:val="NoSpacing"/>
        <w:ind w:left="990"/>
        <w:rPr>
          <w:sz w:val="28"/>
          <w:szCs w:val="28"/>
        </w:rPr>
      </w:pPr>
      <w:r>
        <w:rPr>
          <w:sz w:val="28"/>
          <w:szCs w:val="28"/>
        </w:rPr>
        <w:pict w14:anchorId="016AF326">
          <v:shape id="_x0000_i1028" type="#_x0000_t75" style="width:301.2pt;height:226.2pt">
            <v:imagedata r:id="rId16" o:title=""/>
          </v:shape>
        </w:pict>
      </w:r>
    </w:p>
    <w:p w14:paraId="2059FA51" w14:textId="77777777" w:rsidR="00437602" w:rsidRDefault="00437602" w:rsidP="00642D73">
      <w:pPr>
        <w:pStyle w:val="NoSpacing"/>
        <w:rPr>
          <w:sz w:val="28"/>
          <w:szCs w:val="28"/>
        </w:rPr>
      </w:pPr>
    </w:p>
    <w:p w14:paraId="36E4C740" w14:textId="77777777" w:rsidR="00F93499" w:rsidRDefault="00437602" w:rsidP="00642D73">
      <w:pPr>
        <w:pStyle w:val="NoSpacing"/>
        <w:rPr>
          <w:sz w:val="28"/>
          <w:szCs w:val="28"/>
        </w:rPr>
      </w:pPr>
      <w:r>
        <w:rPr>
          <w:sz w:val="28"/>
          <w:szCs w:val="28"/>
        </w:rPr>
        <w:t>Knowledge of this anatomy determined the choice of needle to be utilized for placing the Z stitch. The curved geometric design of the needle</w:t>
      </w:r>
      <w:r w:rsidR="00BD0764">
        <w:rPr>
          <w:sz w:val="28"/>
          <w:szCs w:val="28"/>
        </w:rPr>
        <w:t xml:space="preserve"> with needle holder</w:t>
      </w:r>
      <w:r>
        <w:rPr>
          <w:sz w:val="28"/>
          <w:szCs w:val="28"/>
        </w:rPr>
        <w:t xml:space="preserve"> inherently prec</w:t>
      </w:r>
      <w:r w:rsidR="00BD0764">
        <w:rPr>
          <w:sz w:val="28"/>
          <w:szCs w:val="28"/>
        </w:rPr>
        <w:t>ludes a depth greater than 12</w:t>
      </w:r>
      <w:r>
        <w:rPr>
          <w:sz w:val="28"/>
          <w:szCs w:val="28"/>
        </w:rPr>
        <w:t xml:space="preserve"> mm. As a result, the needle ca</w:t>
      </w:r>
      <w:r w:rsidR="00E133D3">
        <w:rPr>
          <w:sz w:val="28"/>
          <w:szCs w:val="28"/>
        </w:rPr>
        <w:t xml:space="preserve">nnot </w:t>
      </w:r>
      <w:r w:rsidR="00BD0764">
        <w:rPr>
          <w:sz w:val="28"/>
          <w:szCs w:val="28"/>
        </w:rPr>
        <w:t xml:space="preserve">normally </w:t>
      </w:r>
      <w:r w:rsidR="00E133D3">
        <w:rPr>
          <w:sz w:val="28"/>
          <w:szCs w:val="28"/>
        </w:rPr>
        <w:t>impact the depth of t</w:t>
      </w:r>
      <w:r>
        <w:rPr>
          <w:sz w:val="28"/>
          <w:szCs w:val="28"/>
        </w:rPr>
        <w:t>he CFA. With the CFV and CFN</w:t>
      </w:r>
      <w:r w:rsidR="00F93499">
        <w:rPr>
          <w:sz w:val="28"/>
          <w:szCs w:val="28"/>
        </w:rPr>
        <w:t xml:space="preserve"> anatomically positioned posterior (beneath) the level of the CFA, it </w:t>
      </w:r>
      <w:r w:rsidR="00BD0764">
        <w:rPr>
          <w:sz w:val="28"/>
          <w:szCs w:val="28"/>
        </w:rPr>
        <w:t>is</w:t>
      </w:r>
      <w:r w:rsidR="00F93499">
        <w:rPr>
          <w:sz w:val="28"/>
          <w:szCs w:val="28"/>
        </w:rPr>
        <w:t xml:space="preserve"> virtually impossible to impact either of these structures. The needle penetrates only soft tis</w:t>
      </w:r>
      <w:r w:rsidR="00DE283C">
        <w:rPr>
          <w:sz w:val="28"/>
          <w:szCs w:val="28"/>
        </w:rPr>
        <w:t>sue below and above the arteriotomy</w:t>
      </w:r>
      <w:r w:rsidR="00BD0764">
        <w:rPr>
          <w:sz w:val="28"/>
          <w:szCs w:val="28"/>
        </w:rPr>
        <w:t xml:space="preserve"> site (Figure 8</w:t>
      </w:r>
      <w:r w:rsidR="00FC0E03">
        <w:rPr>
          <w:sz w:val="28"/>
          <w:szCs w:val="28"/>
        </w:rPr>
        <w:t>)</w:t>
      </w:r>
      <w:r w:rsidR="00BD0764">
        <w:rPr>
          <w:sz w:val="28"/>
          <w:szCs w:val="28"/>
        </w:rPr>
        <w:t>.</w:t>
      </w:r>
    </w:p>
    <w:p w14:paraId="01BCA338" w14:textId="77777777" w:rsidR="00BD0764" w:rsidRDefault="00BD0764" w:rsidP="00642D73">
      <w:pPr>
        <w:pStyle w:val="NoSpacing"/>
        <w:rPr>
          <w:sz w:val="28"/>
          <w:szCs w:val="28"/>
        </w:rPr>
      </w:pPr>
    </w:p>
    <w:p w14:paraId="3CCE3AF7" w14:textId="77777777" w:rsidR="00BD0764" w:rsidRDefault="00BD0764" w:rsidP="00642D73">
      <w:pPr>
        <w:pStyle w:val="NoSpacing"/>
        <w:rPr>
          <w:sz w:val="28"/>
          <w:szCs w:val="28"/>
        </w:rPr>
      </w:pPr>
      <w:r>
        <w:rPr>
          <w:sz w:val="28"/>
          <w:szCs w:val="28"/>
        </w:rPr>
        <w:t>Figure 8</w:t>
      </w:r>
      <w:r w:rsidR="00E84BF0">
        <w:rPr>
          <w:sz w:val="28"/>
          <w:szCs w:val="28"/>
        </w:rPr>
        <w:t xml:space="preserve"> (below (top) &amp; above (bottom) the arteriotomy site)</w:t>
      </w:r>
    </w:p>
    <w:p w14:paraId="4EB8E23C" w14:textId="77777777" w:rsidR="00FC0E03" w:rsidRDefault="00BD0764" w:rsidP="00642D73">
      <w:pPr>
        <w:pStyle w:val="NoSpacing"/>
        <w:rPr>
          <w:sz w:val="28"/>
          <w:szCs w:val="28"/>
        </w:rPr>
      </w:pPr>
      <w:r w:rsidRPr="009B491B">
        <w:rPr>
          <w:noProof/>
          <w:sz w:val="28"/>
          <w:szCs w:val="28"/>
        </w:rPr>
        <w:drawing>
          <wp:inline distT="0" distB="0" distL="0" distR="0" wp14:anchorId="7EFEB172" wp14:editId="0BEA6EE9">
            <wp:extent cx="5257800" cy="2844800"/>
            <wp:effectExtent l="0" t="0" r="0" b="0"/>
            <wp:docPr id="12" name="Picture 8" descr="C:\Documents and Settings\Lou\My Documents\My Pictures\Site Seal 2\DSC_7781.JPG"/>
            <wp:cNvGraphicFramePr/>
            <a:graphic xmlns:a="http://schemas.openxmlformats.org/drawingml/2006/main">
              <a:graphicData uri="http://schemas.openxmlformats.org/drawingml/2006/picture">
                <pic:pic xmlns:pic="http://schemas.openxmlformats.org/drawingml/2006/picture">
                  <pic:nvPicPr>
                    <pic:cNvPr id="32770" name="Picture 2" descr="C:\Documents and Settings\Lou\My Documents\My Pictures\Site Seal 2\DSC_7781.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257800" cy="2844800"/>
                    </a:xfrm>
                    <a:prstGeom prst="rect">
                      <a:avLst/>
                    </a:prstGeom>
                    <a:noFill/>
                  </pic:spPr>
                </pic:pic>
              </a:graphicData>
            </a:graphic>
          </wp:inline>
        </w:drawing>
      </w:r>
      <w:r w:rsidR="00E84BF0" w:rsidRPr="00F55F6B">
        <w:rPr>
          <w:noProof/>
          <w:sz w:val="28"/>
          <w:szCs w:val="28"/>
        </w:rPr>
        <w:drawing>
          <wp:inline distT="0" distB="0" distL="0" distR="0" wp14:anchorId="3BAD8F7A" wp14:editId="0C6602F5">
            <wp:extent cx="5257800" cy="3541395"/>
            <wp:effectExtent l="0" t="0" r="0" b="0"/>
            <wp:docPr id="14" name="Picture 9" descr="C:\Documents and Settings\Lou\My Documents\My Pictures\Site Seal 2\DSC_7786.JPG"/>
            <wp:cNvGraphicFramePr/>
            <a:graphic xmlns:a="http://schemas.openxmlformats.org/drawingml/2006/main">
              <a:graphicData uri="http://schemas.openxmlformats.org/drawingml/2006/picture">
                <pic:pic xmlns:pic="http://schemas.openxmlformats.org/drawingml/2006/picture">
                  <pic:nvPicPr>
                    <pic:cNvPr id="37890" name="Picture 2" descr="C:\Documents and Settings\Lou\My Documents\My Pictures\Site Seal 2\DSC_7786.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257800" cy="3541395"/>
                    </a:xfrm>
                    <a:prstGeom prst="rect">
                      <a:avLst/>
                    </a:prstGeom>
                    <a:noFill/>
                  </pic:spPr>
                </pic:pic>
              </a:graphicData>
            </a:graphic>
          </wp:inline>
        </w:drawing>
      </w:r>
    </w:p>
    <w:p w14:paraId="25CBF3BC" w14:textId="77777777" w:rsidR="00BD0764" w:rsidRDefault="00BD0764" w:rsidP="00642D73">
      <w:pPr>
        <w:pStyle w:val="NoSpacing"/>
        <w:rPr>
          <w:sz w:val="28"/>
          <w:szCs w:val="28"/>
        </w:rPr>
      </w:pPr>
    </w:p>
    <w:p w14:paraId="1C524845" w14:textId="77777777" w:rsidR="00F55F6B" w:rsidRDefault="000A711A" w:rsidP="00642D73">
      <w:pPr>
        <w:pStyle w:val="NoSpacing"/>
        <w:rPr>
          <w:sz w:val="28"/>
          <w:szCs w:val="28"/>
        </w:rPr>
      </w:pPr>
      <w:r>
        <w:rPr>
          <w:sz w:val="28"/>
          <w:szCs w:val="28"/>
        </w:rPr>
        <w:t>The IFU was modified so that when indicated, for example with very thin patients, the sheath is raised, lifting subcutaneous tissue up and away from the CFA.</w:t>
      </w:r>
    </w:p>
    <w:p w14:paraId="1BAB31CC" w14:textId="77777777" w:rsidR="000A711A" w:rsidRDefault="000A711A" w:rsidP="00642D73">
      <w:pPr>
        <w:pStyle w:val="NoSpacing"/>
        <w:rPr>
          <w:sz w:val="28"/>
          <w:szCs w:val="28"/>
        </w:rPr>
      </w:pPr>
    </w:p>
    <w:p w14:paraId="11A21177" w14:textId="77777777" w:rsidR="00BD0764" w:rsidRDefault="00F93499" w:rsidP="00642D73">
      <w:pPr>
        <w:pStyle w:val="NoSpacing"/>
        <w:rPr>
          <w:sz w:val="28"/>
          <w:szCs w:val="28"/>
        </w:rPr>
      </w:pPr>
      <w:r>
        <w:rPr>
          <w:sz w:val="28"/>
          <w:szCs w:val="28"/>
        </w:rPr>
        <w:t>Prior to placement of the Z stitch, the obturator i</w:t>
      </w:r>
      <w:r w:rsidR="00CD5798">
        <w:rPr>
          <w:sz w:val="28"/>
          <w:szCs w:val="28"/>
        </w:rPr>
        <w:t>s placed back inside the sheath</w:t>
      </w:r>
      <w:r>
        <w:rPr>
          <w:sz w:val="28"/>
          <w:szCs w:val="28"/>
        </w:rPr>
        <w:t xml:space="preserve"> (Figur</w:t>
      </w:r>
      <w:r w:rsidR="00BD0764">
        <w:rPr>
          <w:sz w:val="28"/>
          <w:szCs w:val="28"/>
        </w:rPr>
        <w:t>e 9</w:t>
      </w:r>
      <w:r>
        <w:rPr>
          <w:sz w:val="28"/>
          <w:szCs w:val="28"/>
        </w:rPr>
        <w:t>)</w:t>
      </w:r>
      <w:r w:rsidR="00CD5798">
        <w:rPr>
          <w:sz w:val="28"/>
          <w:szCs w:val="28"/>
        </w:rPr>
        <w:t>.</w:t>
      </w:r>
      <w:r>
        <w:rPr>
          <w:sz w:val="28"/>
          <w:szCs w:val="28"/>
        </w:rPr>
        <w:t xml:space="preserve"> </w:t>
      </w:r>
    </w:p>
    <w:p w14:paraId="1184B81B" w14:textId="77777777" w:rsidR="00BD0764" w:rsidRDefault="00BD0764" w:rsidP="00642D73">
      <w:pPr>
        <w:pStyle w:val="NoSpacing"/>
        <w:rPr>
          <w:sz w:val="28"/>
          <w:szCs w:val="28"/>
        </w:rPr>
      </w:pPr>
    </w:p>
    <w:p w14:paraId="2B97AE4A" w14:textId="77777777" w:rsidR="00BD0764" w:rsidRDefault="00BD0764" w:rsidP="00642D73">
      <w:pPr>
        <w:pStyle w:val="NoSpacing"/>
        <w:rPr>
          <w:sz w:val="28"/>
          <w:szCs w:val="28"/>
        </w:rPr>
      </w:pPr>
      <w:r>
        <w:rPr>
          <w:noProof/>
          <w:color w:val="FFFFFF" w:themeColor="background1"/>
          <w:sz w:val="28"/>
          <w:szCs w:val="28"/>
        </w:rPr>
        <mc:AlternateContent>
          <mc:Choice Requires="wps">
            <w:drawing>
              <wp:anchor distT="0" distB="0" distL="114300" distR="114300" simplePos="0" relativeHeight="251680768" behindDoc="0" locked="0" layoutInCell="1" allowOverlap="1" wp14:anchorId="408C16FE" wp14:editId="595AEBA2">
                <wp:simplePos x="0" y="0"/>
                <wp:positionH relativeFrom="column">
                  <wp:posOffset>2857500</wp:posOffset>
                </wp:positionH>
                <wp:positionV relativeFrom="paragraph">
                  <wp:posOffset>1257300</wp:posOffset>
                </wp:positionV>
                <wp:extent cx="1200150" cy="276225"/>
                <wp:effectExtent l="0" t="0" r="19050" b="28575"/>
                <wp:wrapNone/>
                <wp:docPr id="1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76225"/>
                        </a:xfrm>
                        <a:prstGeom prst="rect">
                          <a:avLst/>
                        </a:prstGeom>
                        <a:solidFill>
                          <a:srgbClr val="FFFFFF"/>
                        </a:solidFill>
                        <a:ln w="9525">
                          <a:solidFill>
                            <a:srgbClr val="000000"/>
                          </a:solidFill>
                          <a:miter lim="800000"/>
                          <a:headEnd/>
                          <a:tailEnd/>
                        </a:ln>
                      </wps:spPr>
                      <wps:txbx>
                        <w:txbxContent>
                          <w:p w14:paraId="7DBC07EB" w14:textId="77777777" w:rsidR="00BD0764" w:rsidRPr="00747A4F" w:rsidRDefault="00BD0764" w:rsidP="00BD0764">
                            <w:pPr>
                              <w:rPr>
                                <w:sz w:val="28"/>
                                <w:szCs w:val="28"/>
                              </w:rPr>
                            </w:pPr>
                            <w:r w:rsidRPr="00747A4F">
                              <w:rPr>
                                <w:sz w:val="28"/>
                                <w:szCs w:val="28"/>
                              </w:rPr>
                              <w:t xml:space="preserve">Sheath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4" o:spid="_x0000_s1027" type="#_x0000_t202" style="position:absolute;margin-left:225pt;margin-top:99pt;width:94.5pt;height:2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">
                <v:textbox>
                  <w:txbxContent>
                    <w:p w14:paraId="2E183FC2" w14:textId="77777777" w:rsidR="00BD0764" w:rsidRPr="00747A4F" w:rsidRDefault="00BD0764" w:rsidP="00BD0764">
                      <w:pPr>
                        <w:rPr>
                          <w:sz w:val="28"/>
                          <w:szCs w:val="28"/>
                        </w:rPr>
                      </w:pPr>
                      <w:r w:rsidRPr="00747A4F">
                        <w:rPr>
                          <w:sz w:val="28"/>
                          <w:szCs w:val="28"/>
                        </w:rPr>
                        <w:t xml:space="preserve">Sheath </w:t>
                      </w:r>
                    </w:p>
                  </w:txbxContent>
                </v:textbox>
              </v:shape>
            </w:pict>
          </mc:Fallback>
        </mc:AlternateContent>
      </w:r>
      <w:r>
        <w:rPr>
          <w:noProof/>
          <w:color w:val="FFFFFF" w:themeColor="background1"/>
          <w:sz w:val="28"/>
          <w:szCs w:val="28"/>
        </w:rPr>
        <mc:AlternateContent>
          <mc:Choice Requires="wps">
            <w:drawing>
              <wp:anchor distT="0" distB="0" distL="114300" distR="114300" simplePos="0" relativeHeight="251678720" behindDoc="0" locked="0" layoutInCell="1" allowOverlap="1" wp14:anchorId="100E8C22" wp14:editId="1922A582">
                <wp:simplePos x="0" y="0"/>
                <wp:positionH relativeFrom="column">
                  <wp:posOffset>571500</wp:posOffset>
                </wp:positionH>
                <wp:positionV relativeFrom="paragraph">
                  <wp:posOffset>1371600</wp:posOffset>
                </wp:positionV>
                <wp:extent cx="1200150" cy="323850"/>
                <wp:effectExtent l="0" t="0" r="19050" b="31750"/>
                <wp:wrapNone/>
                <wp:docPr id="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323850"/>
                        </a:xfrm>
                        <a:prstGeom prst="rect">
                          <a:avLst/>
                        </a:prstGeom>
                        <a:solidFill>
                          <a:srgbClr val="FFFFFF"/>
                        </a:solidFill>
                        <a:ln w="9525">
                          <a:solidFill>
                            <a:srgbClr val="000000"/>
                          </a:solidFill>
                          <a:miter lim="800000"/>
                          <a:headEnd/>
                          <a:tailEnd/>
                        </a:ln>
                      </wps:spPr>
                      <wps:txbx>
                        <w:txbxContent>
                          <w:p w14:paraId="65B19DC0" w14:textId="77777777" w:rsidR="00BD0764" w:rsidRPr="00747A4F" w:rsidRDefault="00BD0764" w:rsidP="00BD0764">
                            <w:pPr>
                              <w:rPr>
                                <w:sz w:val="28"/>
                                <w:szCs w:val="28"/>
                              </w:rPr>
                            </w:pPr>
                            <w:r w:rsidRPr="00747A4F">
                              <w:rPr>
                                <w:sz w:val="28"/>
                                <w:szCs w:val="28"/>
                              </w:rPr>
                              <w:t>Obturator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2" o:spid="_x0000_s1028" type="#_x0000_t202" style="position:absolute;margin-left:45pt;margin-top:108pt;width:94.5pt;height:2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">
                <v:textbox>
                  <w:txbxContent>
                    <w:p w14:paraId="2D572F94" w14:textId="77777777" w:rsidR="00BD0764" w:rsidRPr="00747A4F" w:rsidRDefault="00BD0764" w:rsidP="00BD0764">
                      <w:pPr>
                        <w:rPr>
                          <w:sz w:val="28"/>
                          <w:szCs w:val="28"/>
                        </w:rPr>
                      </w:pPr>
                      <w:r w:rsidRPr="00747A4F">
                        <w:rPr>
                          <w:sz w:val="28"/>
                          <w:szCs w:val="28"/>
                        </w:rPr>
                        <w:t>Obturator</w:t>
                      </w:r>
                    </w:p>
                  </w:txbxContent>
                </v:textbox>
              </v:shape>
            </w:pict>
          </mc:Fallback>
        </mc:AlternateContent>
      </w:r>
      <w:r>
        <w:rPr>
          <w:sz w:val="28"/>
          <w:szCs w:val="28"/>
        </w:rPr>
        <w:t>Figure 9</w:t>
      </w:r>
      <w:r w:rsidRPr="00DE283C">
        <w:rPr>
          <w:noProof/>
          <w:sz w:val="28"/>
          <w:szCs w:val="28"/>
        </w:rPr>
        <w:drawing>
          <wp:inline distT="0" distB="0" distL="0" distR="0" wp14:anchorId="613425B2" wp14:editId="289703B8">
            <wp:extent cx="5936908" cy="2943225"/>
            <wp:effectExtent l="19050" t="0" r="6692" b="0"/>
            <wp:docPr id="10" name="Picture 10" descr="C:\Documents and Settings\Lou\My Documents\My Pictures\Site Seal 2\DSC_7776.JPG"/>
            <wp:cNvGraphicFramePr/>
            <a:graphic xmlns:a="http://schemas.openxmlformats.org/drawingml/2006/main">
              <a:graphicData uri="http://schemas.openxmlformats.org/drawingml/2006/picture">
                <pic:pic xmlns:pic="http://schemas.openxmlformats.org/drawingml/2006/picture">
                  <pic:nvPicPr>
                    <pic:cNvPr id="27650" name="Picture 2" descr="C:\Documents and Settings\Lou\My Documents\My Pictures\Site Seal 2\DSC_7776.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943600" cy="2946543"/>
                    </a:xfrm>
                    <a:prstGeom prst="rect">
                      <a:avLst/>
                    </a:prstGeom>
                    <a:noFill/>
                  </pic:spPr>
                </pic:pic>
              </a:graphicData>
            </a:graphic>
          </wp:inline>
        </w:drawing>
      </w:r>
    </w:p>
    <w:p w14:paraId="7506157C" w14:textId="77777777" w:rsidR="00BD0764" w:rsidRDefault="00BD0764" w:rsidP="00642D73">
      <w:pPr>
        <w:pStyle w:val="NoSpacing"/>
        <w:rPr>
          <w:sz w:val="28"/>
          <w:szCs w:val="28"/>
        </w:rPr>
      </w:pPr>
    </w:p>
    <w:p w14:paraId="057336A1" w14:textId="77777777" w:rsidR="00346E17" w:rsidRDefault="00BD0764" w:rsidP="00642D73">
      <w:pPr>
        <w:pStyle w:val="NoSpacing"/>
        <w:rPr>
          <w:sz w:val="28"/>
          <w:szCs w:val="28"/>
        </w:rPr>
      </w:pPr>
      <w:r>
        <w:rPr>
          <w:sz w:val="28"/>
          <w:szCs w:val="28"/>
        </w:rPr>
        <w:t>The</w:t>
      </w:r>
      <w:r w:rsidR="00F93499">
        <w:rPr>
          <w:sz w:val="28"/>
          <w:szCs w:val="28"/>
        </w:rPr>
        <w:t xml:space="preserve"> </w:t>
      </w:r>
      <w:r>
        <w:rPr>
          <w:sz w:val="28"/>
          <w:szCs w:val="28"/>
        </w:rPr>
        <w:t xml:space="preserve">procedure </w:t>
      </w:r>
      <w:r w:rsidR="00F93499">
        <w:rPr>
          <w:sz w:val="28"/>
          <w:szCs w:val="28"/>
        </w:rPr>
        <w:t>provides additional safety protection to the CFA, especially in an extremely thin patient.  The obturator has a thick braided wall, designed to minimize trauma to the arterioto</w:t>
      </w:r>
      <w:r>
        <w:rPr>
          <w:sz w:val="28"/>
          <w:szCs w:val="28"/>
        </w:rPr>
        <w:t>my site during sheath placement</w:t>
      </w:r>
      <w:r w:rsidR="00F93499">
        <w:rPr>
          <w:sz w:val="28"/>
          <w:szCs w:val="28"/>
        </w:rPr>
        <w:t xml:space="preserve"> (Fig</w:t>
      </w:r>
      <w:r>
        <w:rPr>
          <w:sz w:val="28"/>
          <w:szCs w:val="28"/>
        </w:rPr>
        <w:t>ure 10</w:t>
      </w:r>
      <w:r w:rsidR="00F93499">
        <w:rPr>
          <w:sz w:val="28"/>
          <w:szCs w:val="28"/>
        </w:rPr>
        <w:t>)</w:t>
      </w:r>
      <w:r>
        <w:rPr>
          <w:sz w:val="28"/>
          <w:szCs w:val="28"/>
        </w:rPr>
        <w:t>.</w:t>
      </w:r>
      <w:r w:rsidR="00F93499">
        <w:rPr>
          <w:sz w:val="28"/>
          <w:szCs w:val="28"/>
        </w:rPr>
        <w:t xml:space="preserve"> </w:t>
      </w:r>
    </w:p>
    <w:p w14:paraId="30036647" w14:textId="77777777" w:rsidR="00346E17" w:rsidRDefault="00346E17" w:rsidP="00642D73">
      <w:pPr>
        <w:pStyle w:val="NoSpacing"/>
        <w:rPr>
          <w:sz w:val="28"/>
          <w:szCs w:val="28"/>
        </w:rPr>
      </w:pPr>
    </w:p>
    <w:p w14:paraId="0D777695" w14:textId="77777777" w:rsidR="00346E17" w:rsidRDefault="00346E17" w:rsidP="00642D73">
      <w:pPr>
        <w:pStyle w:val="NoSpacing"/>
        <w:rPr>
          <w:sz w:val="28"/>
          <w:szCs w:val="28"/>
        </w:rPr>
      </w:pPr>
    </w:p>
    <w:p w14:paraId="3B0CDBDD" w14:textId="77777777" w:rsidR="006F51B6" w:rsidRDefault="006F51B6" w:rsidP="00642D73">
      <w:pPr>
        <w:pStyle w:val="NoSpacing"/>
        <w:rPr>
          <w:sz w:val="28"/>
          <w:szCs w:val="28"/>
        </w:rPr>
      </w:pPr>
      <w:r>
        <w:rPr>
          <w:noProof/>
          <w:sz w:val="28"/>
          <w:szCs w:val="28"/>
        </w:rPr>
        <mc:AlternateContent>
          <mc:Choice Requires="wps">
            <w:drawing>
              <wp:anchor distT="0" distB="0" distL="114300" distR="114300" simplePos="0" relativeHeight="251684864" behindDoc="0" locked="0" layoutInCell="1" allowOverlap="1" wp14:anchorId="44766C74" wp14:editId="0E2B8A57">
                <wp:simplePos x="0" y="0"/>
                <wp:positionH relativeFrom="column">
                  <wp:posOffset>3886200</wp:posOffset>
                </wp:positionH>
                <wp:positionV relativeFrom="paragraph">
                  <wp:posOffset>2509520</wp:posOffset>
                </wp:positionV>
                <wp:extent cx="1076325" cy="318770"/>
                <wp:effectExtent l="0" t="0" r="15875" b="3683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18770"/>
                        </a:xfrm>
                        <a:prstGeom prst="rect">
                          <a:avLst/>
                        </a:prstGeom>
                        <a:solidFill>
                          <a:srgbClr val="FFFFFF"/>
                        </a:solidFill>
                        <a:ln w="12700">
                          <a:solidFill>
                            <a:schemeClr val="bg1">
                              <a:lumMod val="100000"/>
                              <a:lumOff val="0"/>
                            </a:schemeClr>
                          </a:solid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D999BC" w14:textId="77777777" w:rsidR="006F51B6" w:rsidRPr="006E1027" w:rsidRDefault="006F51B6">
                            <w:pPr>
                              <w:rPr>
                                <w:sz w:val="28"/>
                                <w:szCs w:val="28"/>
                              </w:rPr>
                            </w:pPr>
                            <w:r>
                              <w:rPr>
                                <w:sz w:val="28"/>
                                <w:szCs w:val="28"/>
                              </w:rPr>
                              <w:t>Sheath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29" o:spid="_x0000_s1029" type="#_x0000_t202" style="position:absolute;margin-left:306pt;margin-top:197.6pt;width:84.75pt;height:25.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" strokecolor="white [3212]" strokeweight="1pt">
                <v:textbox>
                  <w:txbxContent>
                    <w:p w14:paraId="2BBC17B9" w14:textId="77777777" w:rsidR="006F51B6" w:rsidRPr="006E1027" w:rsidRDefault="006F51B6">
                      <w:pPr>
                        <w:rPr>
                          <w:sz w:val="28"/>
                          <w:szCs w:val="28"/>
                        </w:rPr>
                      </w:pPr>
                      <w:r>
                        <w:rPr>
                          <w:sz w:val="28"/>
                          <w:szCs w:val="28"/>
                        </w:rPr>
                        <w:t>Sheath</w:t>
                      </w:r>
                    </w:p>
                  </w:txbxContent>
                </v:textbox>
              </v:shape>
            </w:pict>
          </mc:Fallback>
        </mc:AlternateContent>
      </w:r>
      <w:r>
        <w:rPr>
          <w:noProof/>
          <w:sz w:val="28"/>
          <w:szCs w:val="28"/>
        </w:rPr>
        <mc:AlternateContent>
          <mc:Choice Requires="wps">
            <w:drawing>
              <wp:anchor distT="0" distB="0" distL="114300" distR="114300" simplePos="0" relativeHeight="251682816" behindDoc="0" locked="0" layoutInCell="1" allowOverlap="1" wp14:anchorId="3766EA2C" wp14:editId="0232672A">
                <wp:simplePos x="0" y="0"/>
                <wp:positionH relativeFrom="column">
                  <wp:posOffset>2400300</wp:posOffset>
                </wp:positionH>
                <wp:positionV relativeFrom="paragraph">
                  <wp:posOffset>1252220</wp:posOffset>
                </wp:positionV>
                <wp:extent cx="1191260" cy="386080"/>
                <wp:effectExtent l="0" t="0" r="27940" b="20320"/>
                <wp:wrapNone/>
                <wp:docPr id="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1260" cy="386080"/>
                        </a:xfrm>
                        <a:prstGeom prst="rect">
                          <a:avLst/>
                        </a:prstGeom>
                        <a:solidFill>
                          <a:srgbClr val="FFFFFF"/>
                        </a:solidFill>
                        <a:ln w="12700">
                          <a:solidFill>
                            <a:schemeClr val="bg1">
                              <a:lumMod val="100000"/>
                              <a:lumOff val="0"/>
                            </a:schemeClr>
                          </a:solidFill>
                          <a:miter lim="800000"/>
                          <a:headEnd/>
                          <a:tailEnd/>
                        </a:ln>
                      </wps:spPr>
                      <wps:txbx>
                        <w:txbxContent>
                          <w:p w14:paraId="10A57423" w14:textId="77777777" w:rsidR="00346E17" w:rsidRPr="006E1027" w:rsidRDefault="00346E17" w:rsidP="00346E17">
                            <w:pPr>
                              <w:rPr>
                                <w:sz w:val="28"/>
                                <w:szCs w:val="28"/>
                              </w:rPr>
                            </w:pPr>
                            <w:r w:rsidRPr="006E1027">
                              <w:rPr>
                                <w:sz w:val="28"/>
                                <w:szCs w:val="28"/>
                              </w:rPr>
                              <w:t>Obturator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20" o:spid="_x0000_s1030" type="#_x0000_t202" style="position:absolute;margin-left:189pt;margin-top:98.6pt;width:93.8pt;height:30.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" strokecolor="white [3212]" strokeweight="1pt">
                <v:textbox>
                  <w:txbxContent>
                    <w:p w14:paraId="1843924C" w14:textId="77777777" w:rsidR="00346E17" w:rsidRPr="006E1027" w:rsidRDefault="00346E17" w:rsidP="00346E17">
                      <w:pPr>
                        <w:rPr>
                          <w:sz w:val="28"/>
                          <w:szCs w:val="28"/>
                        </w:rPr>
                      </w:pPr>
                      <w:r w:rsidRPr="006E1027">
                        <w:rPr>
                          <w:sz w:val="28"/>
                          <w:szCs w:val="28"/>
                        </w:rPr>
                        <w:t>Obturator</w:t>
                      </w:r>
                    </w:p>
                  </w:txbxContent>
                </v:textbox>
              </v:shape>
            </w:pict>
          </mc:Fallback>
        </mc:AlternateContent>
      </w:r>
      <w:r w:rsidR="00346E17">
        <w:rPr>
          <w:sz w:val="28"/>
          <w:szCs w:val="28"/>
        </w:rPr>
        <w:t>Figure 10</w:t>
      </w:r>
      <w:r w:rsidR="00346E17" w:rsidRPr="006E1027">
        <w:rPr>
          <w:noProof/>
          <w:sz w:val="28"/>
          <w:szCs w:val="28"/>
        </w:rPr>
        <w:drawing>
          <wp:inline distT="0" distB="0" distL="0" distR="0" wp14:anchorId="62AC6D2E" wp14:editId="0BE55D07">
            <wp:extent cx="5943600" cy="3476625"/>
            <wp:effectExtent l="0" t="0" r="0" b="3175"/>
            <wp:docPr id="20" name="Picture 109" descr="C:\Documents and Settings\Lou\My Documents\My Pictures\Z Stitch\DSC_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Documents and Settings\Lou\My Documents\My Pictures\Z Stitch\DSC_1171.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943600" cy="3476625"/>
                    </a:xfrm>
                    <a:prstGeom prst="rect">
                      <a:avLst/>
                    </a:prstGeom>
                    <a:noFill/>
                    <a:ln w="9525">
                      <a:noFill/>
                      <a:miter lim="800000"/>
                      <a:headEnd/>
                      <a:tailEnd/>
                    </a:ln>
                  </pic:spPr>
                </pic:pic>
              </a:graphicData>
            </a:graphic>
          </wp:inline>
        </w:drawing>
      </w:r>
    </w:p>
    <w:p w14:paraId="775B8DCA" w14:textId="77777777" w:rsidR="006F51B6" w:rsidRDefault="006F51B6" w:rsidP="00642D73">
      <w:pPr>
        <w:pStyle w:val="NoSpacing"/>
        <w:rPr>
          <w:sz w:val="28"/>
          <w:szCs w:val="28"/>
        </w:rPr>
      </w:pPr>
    </w:p>
    <w:p w14:paraId="0E5B7CCA" w14:textId="77777777" w:rsidR="001B6DBC" w:rsidRDefault="00F93499" w:rsidP="00642D73">
      <w:pPr>
        <w:pStyle w:val="NoSpacing"/>
        <w:rPr>
          <w:sz w:val="28"/>
          <w:szCs w:val="28"/>
        </w:rPr>
      </w:pPr>
      <w:r>
        <w:rPr>
          <w:sz w:val="28"/>
          <w:szCs w:val="28"/>
        </w:rPr>
        <w:t xml:space="preserve">The braided wall provides resistance in case the needle tip tries to penetrate the CFA. </w:t>
      </w:r>
    </w:p>
    <w:p w14:paraId="66CF1557" w14:textId="77777777" w:rsidR="001B6DBC" w:rsidRDefault="001B6DBC" w:rsidP="00642D73">
      <w:pPr>
        <w:pStyle w:val="NoSpacing"/>
        <w:rPr>
          <w:sz w:val="28"/>
          <w:szCs w:val="28"/>
        </w:rPr>
      </w:pPr>
    </w:p>
    <w:p w14:paraId="3172A125" w14:textId="77777777" w:rsidR="001B6DBC" w:rsidRDefault="00F93499" w:rsidP="00642D73">
      <w:pPr>
        <w:pStyle w:val="NoSpacing"/>
        <w:rPr>
          <w:sz w:val="28"/>
          <w:szCs w:val="28"/>
        </w:rPr>
      </w:pPr>
      <w:r>
        <w:rPr>
          <w:sz w:val="28"/>
          <w:szCs w:val="28"/>
        </w:rPr>
        <w:t>If the arterial wall</w:t>
      </w:r>
      <w:r w:rsidR="00E84BF0">
        <w:rPr>
          <w:sz w:val="28"/>
          <w:szCs w:val="28"/>
        </w:rPr>
        <w:t xml:space="preserve"> is touched by the needle point</w:t>
      </w:r>
      <w:r>
        <w:rPr>
          <w:sz w:val="28"/>
          <w:szCs w:val="28"/>
        </w:rPr>
        <w:t>, the subsequent Site Seal</w:t>
      </w:r>
      <w:r w:rsidR="00CD5798">
        <w:rPr>
          <w:rFonts w:ascii="Calibri" w:hAnsi="Calibri"/>
          <w:sz w:val="28"/>
          <w:szCs w:val="28"/>
        </w:rPr>
        <w:t>™</w:t>
      </w:r>
      <w:r>
        <w:rPr>
          <w:sz w:val="28"/>
          <w:szCs w:val="28"/>
        </w:rPr>
        <w:t xml:space="preserve"> pressure all along the artery </w:t>
      </w:r>
      <w:r w:rsidR="001B6DBC">
        <w:rPr>
          <w:sz w:val="28"/>
          <w:szCs w:val="28"/>
        </w:rPr>
        <w:t>from the insertion site and past</w:t>
      </w:r>
      <w:r>
        <w:rPr>
          <w:sz w:val="28"/>
          <w:szCs w:val="28"/>
        </w:rPr>
        <w:t xml:space="preserve"> the access site is sufficient to allow normal clotting to close </w:t>
      </w:r>
      <w:r w:rsidR="000A711A">
        <w:rPr>
          <w:sz w:val="28"/>
          <w:szCs w:val="28"/>
        </w:rPr>
        <w:t xml:space="preserve">the </w:t>
      </w:r>
      <w:r>
        <w:rPr>
          <w:sz w:val="28"/>
          <w:szCs w:val="28"/>
        </w:rPr>
        <w:t>pinprick.</w:t>
      </w:r>
      <w:r w:rsidR="00F838D0">
        <w:rPr>
          <w:sz w:val="28"/>
          <w:szCs w:val="28"/>
        </w:rPr>
        <w:t xml:space="preserve"> </w:t>
      </w:r>
    </w:p>
    <w:p w14:paraId="159CC98F" w14:textId="77777777" w:rsidR="001B6DBC" w:rsidRDefault="001B6DBC" w:rsidP="00642D73">
      <w:pPr>
        <w:pStyle w:val="NoSpacing"/>
        <w:rPr>
          <w:sz w:val="28"/>
          <w:szCs w:val="28"/>
        </w:rPr>
      </w:pPr>
    </w:p>
    <w:p w14:paraId="3AED2082" w14:textId="77777777" w:rsidR="00F93499" w:rsidRDefault="00F838D0" w:rsidP="00642D73">
      <w:pPr>
        <w:pStyle w:val="NoSpacing"/>
        <w:rPr>
          <w:sz w:val="28"/>
          <w:szCs w:val="28"/>
        </w:rPr>
      </w:pPr>
      <w:r>
        <w:rPr>
          <w:sz w:val="28"/>
          <w:szCs w:val="28"/>
        </w:rPr>
        <w:t xml:space="preserve">The stiffness of the braided wall allows the physician to physically move the CFA slightly in any direction. This movement can enhance the visual and tactile location of the CFA, optimizing placement of the Z stitch and proper alignment of the Site Seal device. </w:t>
      </w:r>
    </w:p>
    <w:p w14:paraId="3604DF7D" w14:textId="77777777" w:rsidR="003B322D" w:rsidRDefault="003B322D" w:rsidP="00642D73">
      <w:pPr>
        <w:pStyle w:val="NoSpacing"/>
        <w:rPr>
          <w:sz w:val="28"/>
          <w:szCs w:val="28"/>
        </w:rPr>
      </w:pPr>
    </w:p>
    <w:p w14:paraId="73FE8417" w14:textId="77777777" w:rsidR="00F93499" w:rsidRDefault="00F93499" w:rsidP="00642D73">
      <w:pPr>
        <w:pStyle w:val="NoSpacing"/>
        <w:rPr>
          <w:sz w:val="28"/>
          <w:szCs w:val="28"/>
        </w:rPr>
      </w:pPr>
    </w:p>
    <w:p w14:paraId="061E63B7" w14:textId="77777777" w:rsidR="00F93499" w:rsidRDefault="00F93499" w:rsidP="00642D73">
      <w:pPr>
        <w:pStyle w:val="NoSpacing"/>
        <w:rPr>
          <w:sz w:val="28"/>
          <w:szCs w:val="28"/>
        </w:rPr>
      </w:pPr>
    </w:p>
    <w:p w14:paraId="56E4129C" w14:textId="77777777" w:rsidR="00F838D0" w:rsidRDefault="00F838D0" w:rsidP="00642D73">
      <w:pPr>
        <w:pStyle w:val="NoSpacing"/>
        <w:rPr>
          <w:sz w:val="28"/>
          <w:szCs w:val="28"/>
        </w:rPr>
      </w:pPr>
    </w:p>
    <w:p w14:paraId="06AACE2E" w14:textId="77777777" w:rsidR="00F838D0" w:rsidRDefault="00F838D0" w:rsidP="00642D73">
      <w:pPr>
        <w:pStyle w:val="NoSpacing"/>
        <w:rPr>
          <w:sz w:val="28"/>
          <w:szCs w:val="28"/>
        </w:rPr>
      </w:pPr>
    </w:p>
    <w:p w14:paraId="61B47694" w14:textId="77777777" w:rsidR="00F838D0" w:rsidRDefault="00F838D0" w:rsidP="00642D73">
      <w:pPr>
        <w:pStyle w:val="NoSpacing"/>
        <w:rPr>
          <w:sz w:val="28"/>
          <w:szCs w:val="28"/>
        </w:rPr>
      </w:pPr>
    </w:p>
    <w:p w14:paraId="6335EA9F" w14:textId="77777777" w:rsidR="00F838D0" w:rsidRDefault="00F838D0" w:rsidP="00642D73">
      <w:pPr>
        <w:pStyle w:val="NoSpacing"/>
        <w:rPr>
          <w:sz w:val="28"/>
          <w:szCs w:val="28"/>
        </w:rPr>
      </w:pPr>
    </w:p>
    <w:p w14:paraId="2676D451" w14:textId="77777777" w:rsidR="00F838D0" w:rsidRDefault="00F838D0" w:rsidP="00642D73">
      <w:pPr>
        <w:pStyle w:val="NoSpacing"/>
        <w:rPr>
          <w:sz w:val="28"/>
          <w:szCs w:val="28"/>
        </w:rPr>
      </w:pPr>
    </w:p>
    <w:p w14:paraId="37BBF940" w14:textId="77777777" w:rsidR="00F838D0" w:rsidRDefault="00F838D0" w:rsidP="00642D73">
      <w:pPr>
        <w:pStyle w:val="NoSpacing"/>
        <w:rPr>
          <w:sz w:val="28"/>
          <w:szCs w:val="28"/>
        </w:rPr>
      </w:pPr>
    </w:p>
    <w:p w14:paraId="4155CD37" w14:textId="77777777" w:rsidR="00F838D0" w:rsidRDefault="00F838D0" w:rsidP="00642D73">
      <w:pPr>
        <w:pStyle w:val="NoSpacing"/>
        <w:rPr>
          <w:sz w:val="28"/>
          <w:szCs w:val="28"/>
        </w:rPr>
      </w:pPr>
    </w:p>
    <w:p w14:paraId="13AE7CF7" w14:textId="77777777" w:rsidR="00F838D0" w:rsidRDefault="00F838D0" w:rsidP="00642D73">
      <w:pPr>
        <w:pStyle w:val="NoSpacing"/>
        <w:rPr>
          <w:sz w:val="28"/>
          <w:szCs w:val="28"/>
        </w:rPr>
      </w:pPr>
    </w:p>
    <w:p w14:paraId="27FCDC3C" w14:textId="77777777" w:rsidR="00F838D0" w:rsidRDefault="00F838D0" w:rsidP="00642D73">
      <w:pPr>
        <w:pStyle w:val="NoSpacing"/>
        <w:rPr>
          <w:sz w:val="28"/>
          <w:szCs w:val="28"/>
        </w:rPr>
      </w:pPr>
    </w:p>
    <w:p w14:paraId="2A99AEBC" w14:textId="77777777" w:rsidR="00F838D0" w:rsidRDefault="00F838D0" w:rsidP="00642D73">
      <w:pPr>
        <w:pStyle w:val="NoSpacing"/>
        <w:rPr>
          <w:sz w:val="28"/>
          <w:szCs w:val="28"/>
        </w:rPr>
      </w:pPr>
    </w:p>
    <w:p w14:paraId="64D119F7" w14:textId="77777777" w:rsidR="00F838D0" w:rsidRDefault="00F838D0" w:rsidP="00642D73">
      <w:pPr>
        <w:pStyle w:val="NoSpacing"/>
        <w:rPr>
          <w:sz w:val="28"/>
          <w:szCs w:val="28"/>
        </w:rPr>
      </w:pPr>
    </w:p>
    <w:p w14:paraId="44DE175C" w14:textId="77777777" w:rsidR="00F838D0" w:rsidRDefault="00F838D0" w:rsidP="00642D73">
      <w:pPr>
        <w:pStyle w:val="NoSpacing"/>
        <w:rPr>
          <w:sz w:val="28"/>
          <w:szCs w:val="28"/>
        </w:rPr>
      </w:pPr>
    </w:p>
    <w:p w14:paraId="1732FD37" w14:textId="77777777" w:rsidR="00FC0E03" w:rsidRPr="00EF23F4" w:rsidRDefault="00FC0E03" w:rsidP="00EF23F4">
      <w:pPr>
        <w:tabs>
          <w:tab w:val="left" w:pos="1635"/>
          <w:tab w:val="left" w:pos="8640"/>
        </w:tabs>
        <w:rPr>
          <w:sz w:val="28"/>
          <w:szCs w:val="28"/>
        </w:rPr>
      </w:pPr>
    </w:p>
    <w:sectPr w:rsidR="00FC0E03" w:rsidRPr="00EF23F4" w:rsidSect="00BE1B6D">
      <w:footerReference w:type="even" r:id="rId21"/>
      <w:footerReference w:type="default" r:id="rId22"/>
      <w:pgSz w:w="12240" w:h="15840"/>
      <w:pgMar w:top="1260" w:right="1440" w:bottom="99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23F82D" w14:textId="77777777" w:rsidR="00462110" w:rsidRDefault="00462110" w:rsidP="000B7CC9">
      <w:pPr>
        <w:spacing w:after="0" w:line="240" w:lineRule="auto"/>
      </w:pPr>
      <w:r>
        <w:separator/>
      </w:r>
    </w:p>
  </w:endnote>
  <w:endnote w:type="continuationSeparator" w:id="0">
    <w:p w14:paraId="4F0A6D4E" w14:textId="77777777" w:rsidR="00462110" w:rsidRDefault="00462110" w:rsidP="000B7C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114F43" w14:textId="77777777" w:rsidR="00625A44" w:rsidRDefault="00625A44" w:rsidP="00031AB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E1A98C1" w14:textId="77777777" w:rsidR="00625A44" w:rsidRDefault="00625A44" w:rsidP="00554A2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6AE5B2" w14:textId="77777777" w:rsidR="00625A44" w:rsidRDefault="00625A44" w:rsidP="00031AB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52F09">
      <w:rPr>
        <w:rStyle w:val="PageNumber"/>
        <w:noProof/>
      </w:rPr>
      <w:t>1</w:t>
    </w:r>
    <w:r>
      <w:rPr>
        <w:rStyle w:val="PageNumber"/>
      </w:rPr>
      <w:fldChar w:fldCharType="end"/>
    </w:r>
  </w:p>
  <w:p w14:paraId="3AFAB3E8" w14:textId="77777777" w:rsidR="00625A44" w:rsidRDefault="00625A44" w:rsidP="00554A26">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FFB7E8" w14:textId="77777777" w:rsidR="00462110" w:rsidRDefault="00462110" w:rsidP="000B7CC9">
      <w:pPr>
        <w:spacing w:after="0" w:line="240" w:lineRule="auto"/>
      </w:pPr>
      <w:r>
        <w:separator/>
      </w:r>
    </w:p>
  </w:footnote>
  <w:footnote w:type="continuationSeparator" w:id="0">
    <w:p w14:paraId="248EB026" w14:textId="77777777" w:rsidR="00462110" w:rsidRDefault="00462110" w:rsidP="000B7CC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8DA5B82"/>
    <w:multiLevelType w:val="hybridMultilevel"/>
    <w:tmpl w:val="CD7A7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strokecolor="none [3212]">
      <v:stroke startarrow="block" endarrow="block" color="none [3212]" weight="1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2D73"/>
    <w:rsid w:val="00001CC0"/>
    <w:rsid w:val="00031AB6"/>
    <w:rsid w:val="000A711A"/>
    <w:rsid w:val="000B7CC9"/>
    <w:rsid w:val="000E7FAC"/>
    <w:rsid w:val="00192C0C"/>
    <w:rsid w:val="001B6DBC"/>
    <w:rsid w:val="001C2DFF"/>
    <w:rsid w:val="00211C4A"/>
    <w:rsid w:val="002137BE"/>
    <w:rsid w:val="0024287E"/>
    <w:rsid w:val="00243F65"/>
    <w:rsid w:val="002A72B5"/>
    <w:rsid w:val="00346E17"/>
    <w:rsid w:val="00351A1E"/>
    <w:rsid w:val="00363160"/>
    <w:rsid w:val="003B322D"/>
    <w:rsid w:val="003C2C03"/>
    <w:rsid w:val="00437602"/>
    <w:rsid w:val="00462110"/>
    <w:rsid w:val="0048602B"/>
    <w:rsid w:val="00490E29"/>
    <w:rsid w:val="004B5821"/>
    <w:rsid w:val="004C4A78"/>
    <w:rsid w:val="004D0DF4"/>
    <w:rsid w:val="004D1207"/>
    <w:rsid w:val="00507FF5"/>
    <w:rsid w:val="00552F09"/>
    <w:rsid w:val="00554A26"/>
    <w:rsid w:val="00572B84"/>
    <w:rsid w:val="00625A44"/>
    <w:rsid w:val="00642D73"/>
    <w:rsid w:val="006A3C2B"/>
    <w:rsid w:val="006E1027"/>
    <w:rsid w:val="006E7629"/>
    <w:rsid w:val="006F51B6"/>
    <w:rsid w:val="00713115"/>
    <w:rsid w:val="00747A4F"/>
    <w:rsid w:val="00777453"/>
    <w:rsid w:val="007817E5"/>
    <w:rsid w:val="007C64FE"/>
    <w:rsid w:val="007F5388"/>
    <w:rsid w:val="00846F75"/>
    <w:rsid w:val="00847FD8"/>
    <w:rsid w:val="00935A24"/>
    <w:rsid w:val="009B491B"/>
    <w:rsid w:val="009C66EE"/>
    <w:rsid w:val="00AB7CCD"/>
    <w:rsid w:val="00B160CC"/>
    <w:rsid w:val="00B94B79"/>
    <w:rsid w:val="00BB70CE"/>
    <w:rsid w:val="00BD0764"/>
    <w:rsid w:val="00BD0A21"/>
    <w:rsid w:val="00BE1B6D"/>
    <w:rsid w:val="00C86AE7"/>
    <w:rsid w:val="00CD5798"/>
    <w:rsid w:val="00DA68C6"/>
    <w:rsid w:val="00DC5396"/>
    <w:rsid w:val="00DD00F6"/>
    <w:rsid w:val="00DE283C"/>
    <w:rsid w:val="00DE3FCE"/>
    <w:rsid w:val="00E06908"/>
    <w:rsid w:val="00E133D3"/>
    <w:rsid w:val="00E84BF0"/>
    <w:rsid w:val="00EF23F4"/>
    <w:rsid w:val="00F55F6B"/>
    <w:rsid w:val="00F838D0"/>
    <w:rsid w:val="00F93499"/>
    <w:rsid w:val="00FC0E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rokecolor="none [3212]">
      <v:stroke startarrow="block" endarrow="block" color="none [3212]" weight="1pt"/>
    </o:shapedefaults>
    <o:shapelayout v:ext="edit">
      <o:idmap v:ext="edit" data="1"/>
    </o:shapelayout>
  </w:shapeDefaults>
  <w:decimalSymbol w:val="."/>
  <w:listSeparator w:val=","/>
  <w14:docId w14:val="32F30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42D73"/>
    <w:pPr>
      <w:ind w:left="720"/>
      <w:contextualSpacing/>
    </w:pPr>
  </w:style>
  <w:style w:type="paragraph" w:styleId="NoSpacing">
    <w:name w:val="No Spacing"/>
    <w:uiPriority w:val="1"/>
    <w:qFormat/>
    <w:rsid w:val="00642D73"/>
    <w:pPr>
      <w:spacing w:after="0" w:line="240" w:lineRule="auto"/>
    </w:pPr>
  </w:style>
  <w:style w:type="paragraph" w:styleId="Header">
    <w:name w:val="header"/>
    <w:basedOn w:val="Normal"/>
    <w:link w:val="HeaderChar"/>
    <w:uiPriority w:val="99"/>
    <w:semiHidden/>
    <w:unhideWhenUsed/>
    <w:rsid w:val="000B7CC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B7CC9"/>
  </w:style>
  <w:style w:type="paragraph" w:styleId="Footer">
    <w:name w:val="footer"/>
    <w:basedOn w:val="Normal"/>
    <w:link w:val="FooterChar"/>
    <w:uiPriority w:val="99"/>
    <w:unhideWhenUsed/>
    <w:rsid w:val="000B7CC9"/>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7CC9"/>
  </w:style>
  <w:style w:type="paragraph" w:styleId="BalloonText">
    <w:name w:val="Balloon Text"/>
    <w:basedOn w:val="Normal"/>
    <w:link w:val="BalloonTextChar"/>
    <w:uiPriority w:val="99"/>
    <w:semiHidden/>
    <w:unhideWhenUsed/>
    <w:rsid w:val="00B160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60CC"/>
    <w:rPr>
      <w:rFonts w:ascii="Tahoma" w:hAnsi="Tahoma" w:cs="Tahoma"/>
      <w:sz w:val="16"/>
      <w:szCs w:val="16"/>
    </w:rPr>
  </w:style>
  <w:style w:type="character" w:styleId="CommentReference">
    <w:name w:val="annotation reference"/>
    <w:basedOn w:val="DefaultParagraphFont"/>
    <w:uiPriority w:val="99"/>
    <w:semiHidden/>
    <w:unhideWhenUsed/>
    <w:rsid w:val="00C86AE7"/>
    <w:rPr>
      <w:sz w:val="16"/>
      <w:szCs w:val="16"/>
    </w:rPr>
  </w:style>
  <w:style w:type="paragraph" w:styleId="CommentText">
    <w:name w:val="annotation text"/>
    <w:basedOn w:val="Normal"/>
    <w:link w:val="CommentTextChar"/>
    <w:uiPriority w:val="99"/>
    <w:semiHidden/>
    <w:unhideWhenUsed/>
    <w:rsid w:val="00C86AE7"/>
    <w:pPr>
      <w:spacing w:line="240" w:lineRule="auto"/>
    </w:pPr>
    <w:rPr>
      <w:sz w:val="20"/>
      <w:szCs w:val="20"/>
    </w:rPr>
  </w:style>
  <w:style w:type="character" w:customStyle="1" w:styleId="CommentTextChar">
    <w:name w:val="Comment Text Char"/>
    <w:basedOn w:val="DefaultParagraphFont"/>
    <w:link w:val="CommentText"/>
    <w:uiPriority w:val="99"/>
    <w:semiHidden/>
    <w:rsid w:val="00C86AE7"/>
    <w:rPr>
      <w:sz w:val="20"/>
      <w:szCs w:val="20"/>
    </w:rPr>
  </w:style>
  <w:style w:type="paragraph" w:styleId="CommentSubject">
    <w:name w:val="annotation subject"/>
    <w:basedOn w:val="CommentText"/>
    <w:next w:val="CommentText"/>
    <w:link w:val="CommentSubjectChar"/>
    <w:uiPriority w:val="99"/>
    <w:semiHidden/>
    <w:unhideWhenUsed/>
    <w:rsid w:val="00C86AE7"/>
    <w:rPr>
      <w:b/>
      <w:bCs/>
    </w:rPr>
  </w:style>
  <w:style w:type="character" w:customStyle="1" w:styleId="CommentSubjectChar">
    <w:name w:val="Comment Subject Char"/>
    <w:basedOn w:val="CommentTextChar"/>
    <w:link w:val="CommentSubject"/>
    <w:uiPriority w:val="99"/>
    <w:semiHidden/>
    <w:rsid w:val="00C86AE7"/>
    <w:rPr>
      <w:b/>
      <w:bCs/>
      <w:sz w:val="20"/>
      <w:szCs w:val="20"/>
    </w:rPr>
  </w:style>
  <w:style w:type="character" w:styleId="PageNumber">
    <w:name w:val="page number"/>
    <w:basedOn w:val="DefaultParagraphFont"/>
    <w:uiPriority w:val="99"/>
    <w:semiHidden/>
    <w:unhideWhenUsed/>
    <w:rsid w:val="00554A2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42D73"/>
    <w:pPr>
      <w:ind w:left="720"/>
      <w:contextualSpacing/>
    </w:pPr>
  </w:style>
  <w:style w:type="paragraph" w:styleId="NoSpacing">
    <w:name w:val="No Spacing"/>
    <w:uiPriority w:val="1"/>
    <w:qFormat/>
    <w:rsid w:val="00642D73"/>
    <w:pPr>
      <w:spacing w:after="0" w:line="240" w:lineRule="auto"/>
    </w:pPr>
  </w:style>
  <w:style w:type="paragraph" w:styleId="Header">
    <w:name w:val="header"/>
    <w:basedOn w:val="Normal"/>
    <w:link w:val="HeaderChar"/>
    <w:uiPriority w:val="99"/>
    <w:semiHidden/>
    <w:unhideWhenUsed/>
    <w:rsid w:val="000B7CC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B7CC9"/>
  </w:style>
  <w:style w:type="paragraph" w:styleId="Footer">
    <w:name w:val="footer"/>
    <w:basedOn w:val="Normal"/>
    <w:link w:val="FooterChar"/>
    <w:uiPriority w:val="99"/>
    <w:unhideWhenUsed/>
    <w:rsid w:val="000B7CC9"/>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7CC9"/>
  </w:style>
  <w:style w:type="paragraph" w:styleId="BalloonText">
    <w:name w:val="Balloon Text"/>
    <w:basedOn w:val="Normal"/>
    <w:link w:val="BalloonTextChar"/>
    <w:uiPriority w:val="99"/>
    <w:semiHidden/>
    <w:unhideWhenUsed/>
    <w:rsid w:val="00B160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60CC"/>
    <w:rPr>
      <w:rFonts w:ascii="Tahoma" w:hAnsi="Tahoma" w:cs="Tahoma"/>
      <w:sz w:val="16"/>
      <w:szCs w:val="16"/>
    </w:rPr>
  </w:style>
  <w:style w:type="character" w:styleId="CommentReference">
    <w:name w:val="annotation reference"/>
    <w:basedOn w:val="DefaultParagraphFont"/>
    <w:uiPriority w:val="99"/>
    <w:semiHidden/>
    <w:unhideWhenUsed/>
    <w:rsid w:val="00C86AE7"/>
    <w:rPr>
      <w:sz w:val="16"/>
      <w:szCs w:val="16"/>
    </w:rPr>
  </w:style>
  <w:style w:type="paragraph" w:styleId="CommentText">
    <w:name w:val="annotation text"/>
    <w:basedOn w:val="Normal"/>
    <w:link w:val="CommentTextChar"/>
    <w:uiPriority w:val="99"/>
    <w:semiHidden/>
    <w:unhideWhenUsed/>
    <w:rsid w:val="00C86AE7"/>
    <w:pPr>
      <w:spacing w:line="240" w:lineRule="auto"/>
    </w:pPr>
    <w:rPr>
      <w:sz w:val="20"/>
      <w:szCs w:val="20"/>
    </w:rPr>
  </w:style>
  <w:style w:type="character" w:customStyle="1" w:styleId="CommentTextChar">
    <w:name w:val="Comment Text Char"/>
    <w:basedOn w:val="DefaultParagraphFont"/>
    <w:link w:val="CommentText"/>
    <w:uiPriority w:val="99"/>
    <w:semiHidden/>
    <w:rsid w:val="00C86AE7"/>
    <w:rPr>
      <w:sz w:val="20"/>
      <w:szCs w:val="20"/>
    </w:rPr>
  </w:style>
  <w:style w:type="paragraph" w:styleId="CommentSubject">
    <w:name w:val="annotation subject"/>
    <w:basedOn w:val="CommentText"/>
    <w:next w:val="CommentText"/>
    <w:link w:val="CommentSubjectChar"/>
    <w:uiPriority w:val="99"/>
    <w:semiHidden/>
    <w:unhideWhenUsed/>
    <w:rsid w:val="00C86AE7"/>
    <w:rPr>
      <w:b/>
      <w:bCs/>
    </w:rPr>
  </w:style>
  <w:style w:type="character" w:customStyle="1" w:styleId="CommentSubjectChar">
    <w:name w:val="Comment Subject Char"/>
    <w:basedOn w:val="CommentTextChar"/>
    <w:link w:val="CommentSubject"/>
    <w:uiPriority w:val="99"/>
    <w:semiHidden/>
    <w:rsid w:val="00C86AE7"/>
    <w:rPr>
      <w:b/>
      <w:bCs/>
      <w:sz w:val="20"/>
      <w:szCs w:val="20"/>
    </w:rPr>
  </w:style>
  <w:style w:type="character" w:styleId="PageNumber">
    <w:name w:val="page number"/>
    <w:basedOn w:val="DefaultParagraphFont"/>
    <w:uiPriority w:val="99"/>
    <w:semiHidden/>
    <w:unhideWhenUsed/>
    <w:rsid w:val="00554A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1388D0-CE33-4C7B-9A38-518A6E3157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556</Words>
  <Characters>3173</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3722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Lou Teeslink</dc:creator>
  <cp:lastModifiedBy>TomR</cp:lastModifiedBy>
  <cp:revision>2</cp:revision>
  <cp:lastPrinted>2014-01-03T20:44:00Z</cp:lastPrinted>
  <dcterms:created xsi:type="dcterms:W3CDTF">2014-12-05T17:25:00Z</dcterms:created>
  <dcterms:modified xsi:type="dcterms:W3CDTF">2014-12-05T17:25:00Z</dcterms:modified>
</cp:coreProperties>
</file>